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00" w:lineRule="exact"/>
        <w:contextualSpacing/>
        <w:jc w:val="center"/>
        <w:textAlignment w:val="auto"/>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2022年度国家社科基金教育学课题申报公告</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经全国教育科学规划领导小组批准，现予发布《国家社科基金教育学2022年度重大招标和重点课题指南》，并就做好2022年度全国教育科学规划课题申报工作的有关事项公告如下：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五、2022年度设国家社科基金重大招标和重点（含重大和重点的委托项目）课题若干。每个选题原则上只确立1项课题立项。委托课题的研究内容及课题承担者由全国教育科学规划领导小组确定。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七、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一、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十二、全国教育科学规划课题的完成时限原则上最长不超过5年，基础理论研究一般为3-5年，应用对策研究一般为2-3年。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十三、为避免一题多报、交叉申请和重复立项，确保申请人有足够的时间和精力从事课题研究，2022年度全国教育科学规划课题申报作如下限定：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（四）不得通过变换责任单位回避前述（1）至（3）条款规定，不得将内容基本相同或相近的申报材料以不同申请人的名义提出申请。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（五）国家重大课题投标者的要求与国家社会科学基金重大项目投标者的要求相同。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凡在内容上与在研或已结题的各级各类课题有较大关联的，须在《申请书》中详细说明所申请课题与已承担课题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（七）凡以博士学位论文或博士后出站报告为基础申报全国教育科学规划课题，须在《申请书》中注明所申请项目与学位论文（出站报告）的联系和区别，申请鉴定结题时须提交学位论文（出站报告）原件。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（八）不得使用与已出版的内容基本相同的研究成果申请全国教育科学规划课题。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（九）立项后凡以全国教育科学规划课题名义发表阶段性成果或最终成果，不得同时标注其他基金项目资助字样。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五、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六、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十七、全国教育科学规划课题申报采用分级审核管理制度。 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十八、本年度试行网络申报。“全国教育科学规划管理平台”（以下简称平台）中的“项目申报系统”为本次申报的唯一网络平台，网络申报办法及流程管理以该系统为准。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申请人可通过全规办网站（http://onsgep.moe.edu.cn）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九、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二十、申报国家重大招标和重点课题需报送加盖公章的纸质《投标书》，采用A3纸双面印制、中缝装订，一式6份（原件1份，复印件5份）。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其他类别课题的《申请书》、《活页》和《申报数据汇总表》均无需寄送纸质版。待立项公布后，已立项课题提交1份带有负责人及成员签名、单位盖章的纸质申报材料，交省部级管理单位统一寄送至全规办。</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全规办咨询电话：010—62003471、62003308； 平台系统及技术问题请咨询400-800-1636，电子信箱：support@e-plugger.com。邮政编码：100088，地址：北京市海淀区北三环中路46号全国教育科学规划领导小组办公室。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受新冠肺炎疫情影响，2022年度全国教育科学规划课题申报工作安排如有变化，我办将第一时间另行通知。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全国教育科学规划领导小组办公室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2022年2月8日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附件：</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14:textFill>
            <w14:solidFill>
              <w14:schemeClr w14:val="tx1"/>
            </w14:solidFill>
          </w14:textFill>
        </w:rPr>
        <w:instrText xml:space="preserve"> HYPERLINK "http://download.people.com.cn/dangwang/one16442913991.docx" \t "http://www.nopss.gov.cn/n1/2022/0208/_blank" </w:instrTex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val="en-US" w:eastAsia="zh-CN"/>
          <w14:textFill>
            <w14:solidFill>
              <w14:schemeClr w14:val="tx1"/>
            </w14:solidFill>
          </w14:textFill>
        </w:rPr>
        <w:t>2022年度国家社科基金教育学重大招标和重点课题指南</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end"/>
      </w:r>
    </w:p>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A203A"/>
    <w:rsid w:val="25355BCB"/>
    <w:rsid w:val="2F1A0C9D"/>
    <w:rsid w:val="326A5F2F"/>
    <w:rsid w:val="3EB1321C"/>
    <w:rsid w:val="47FA203A"/>
    <w:rsid w:val="63AF1A32"/>
    <w:rsid w:val="710B447F"/>
    <w:rsid w:val="712D7071"/>
    <w:rsid w:val="72585F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2021-04-02T01:06:00Z</dcterms:created>
  <dc:creator>李伟</dc:creator>
  <cp:lastModifiedBy>李伟</cp:lastModifiedBy>
  <cp:lastPrinted>2022-02-08T06:36:52Z</cp:lastPrinted>
  <dcterms:modified xsi:type="dcterms:W3CDTF">2022-02-08T06:37:02Z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F214B6FB47434324896778016D658EA5</vt:lpwstr>
  </property>
</Properties>
</file>