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rPr>
          <w:rFonts w:ascii="方正小标宋简体" w:eastAsia="方正小标宋简体"/>
          <w:sz w:val="36"/>
          <w:szCs w:val="36"/>
        </w:rPr>
      </w:pPr>
      <w:r>
        <w:rPr>
          <w:rFonts w:hint="eastAsia" w:ascii="黑体" w:eastAsia="黑体"/>
          <w:sz w:val="30"/>
          <w:szCs w:val="30"/>
        </w:rPr>
        <w:t>附件</w:t>
      </w:r>
      <w:r>
        <w:rPr>
          <w:rFonts w:eastAsia="黑体"/>
          <w:sz w:val="30"/>
          <w:szCs w:val="30"/>
        </w:rPr>
        <w:t>1</w:t>
      </w:r>
    </w:p>
    <w:p>
      <w:pPr>
        <w:spacing w:line="588" w:lineRule="exact"/>
        <w:jc w:val="center"/>
        <w:rPr>
          <w:rFonts w:ascii="方正小标宋简体" w:eastAsia="方正小标宋简体"/>
          <w:sz w:val="36"/>
          <w:szCs w:val="36"/>
        </w:rPr>
      </w:pPr>
      <w:r>
        <w:rPr>
          <w:rFonts w:hint="eastAsia" w:ascii="方正小标宋简体" w:eastAsia="方正小标宋简体"/>
          <w:sz w:val="36"/>
          <w:szCs w:val="36"/>
        </w:rPr>
        <w:t>国家发展改革委地区经济司2019年</w:t>
      </w:r>
      <w:r>
        <w:rPr>
          <w:rFonts w:ascii="方正小标宋简体" w:eastAsia="方正小标宋简体"/>
          <w:sz w:val="36"/>
          <w:szCs w:val="36"/>
        </w:rPr>
        <w:t>公开征集课题</w:t>
      </w:r>
    </w:p>
    <w:p>
      <w:pPr>
        <w:spacing w:line="588" w:lineRule="exact"/>
        <w:jc w:val="center"/>
        <w:rPr>
          <w:rFonts w:ascii="方正小标宋简体" w:eastAsia="方正小标宋简体"/>
          <w:sz w:val="36"/>
          <w:szCs w:val="36"/>
        </w:rPr>
      </w:pPr>
      <w:bookmarkStart w:id="0" w:name="_GoBack"/>
      <w:bookmarkEnd w:id="0"/>
      <w:r>
        <w:rPr>
          <w:rFonts w:hint="eastAsia" w:ascii="方正小标宋简体" w:eastAsia="方正小标宋简体"/>
          <w:sz w:val="36"/>
          <w:szCs w:val="36"/>
        </w:rPr>
        <w:t>研究指南</w:t>
      </w:r>
    </w:p>
    <w:p>
      <w:pPr>
        <w:spacing w:line="588" w:lineRule="exact"/>
        <w:jc w:val="center"/>
        <w:rPr>
          <w:rFonts w:eastAsia="方正仿宋_GBK"/>
          <w:sz w:val="30"/>
          <w:szCs w:val="30"/>
        </w:rPr>
      </w:pPr>
      <w:r>
        <w:rPr>
          <w:rFonts w:eastAsia="方正仿宋_GBK"/>
          <w:sz w:val="30"/>
          <w:szCs w:val="30"/>
        </w:rPr>
        <w:t>（201</w:t>
      </w:r>
      <w:r>
        <w:rPr>
          <w:rFonts w:hint="eastAsia" w:eastAsia="方正仿宋_GBK"/>
          <w:sz w:val="30"/>
          <w:szCs w:val="30"/>
        </w:rPr>
        <w:t>9</w:t>
      </w:r>
      <w:r>
        <w:rPr>
          <w:rFonts w:eastAsia="方正仿宋_GBK"/>
          <w:sz w:val="30"/>
          <w:szCs w:val="30"/>
        </w:rPr>
        <w:t>年</w:t>
      </w:r>
      <w:r>
        <w:rPr>
          <w:rFonts w:hint="eastAsia" w:eastAsia="方正仿宋_GBK"/>
          <w:sz w:val="30"/>
          <w:szCs w:val="30"/>
        </w:rPr>
        <w:t>4</w:t>
      </w:r>
      <w:r>
        <w:rPr>
          <w:rFonts w:eastAsia="方正仿宋_GBK"/>
          <w:sz w:val="30"/>
          <w:szCs w:val="30"/>
        </w:rPr>
        <w:t>月）</w:t>
      </w:r>
    </w:p>
    <w:p>
      <w:pPr>
        <w:spacing w:line="588" w:lineRule="exact"/>
        <w:ind w:firstLine="2880" w:firstLineChars="900"/>
        <w:jc w:val="left"/>
        <w:rPr>
          <w:rFonts w:eastAsia="楷体_GB2312"/>
          <w:sz w:val="32"/>
          <w:szCs w:val="32"/>
        </w:rPr>
      </w:pPr>
    </w:p>
    <w:p>
      <w:pPr>
        <w:spacing w:line="588" w:lineRule="exact"/>
        <w:ind w:firstLine="600" w:firstLineChars="200"/>
        <w:rPr>
          <w:rFonts w:ascii="黑体" w:eastAsia="黑体"/>
          <w:sz w:val="30"/>
          <w:szCs w:val="30"/>
        </w:rPr>
      </w:pPr>
      <w:r>
        <w:rPr>
          <w:rFonts w:hint="eastAsia" w:ascii="黑体" w:eastAsia="黑体"/>
          <w:sz w:val="30"/>
          <w:szCs w:val="30"/>
        </w:rPr>
        <w:t>一、京津冀协同发展</w:t>
      </w:r>
    </w:p>
    <w:p>
      <w:pPr>
        <w:spacing w:line="588" w:lineRule="exact"/>
        <w:ind w:firstLine="600" w:firstLineChars="200"/>
        <w:rPr>
          <w:rFonts w:eastAsia="方正仿宋_GBK"/>
          <w:sz w:val="30"/>
          <w:szCs w:val="30"/>
        </w:rPr>
      </w:pPr>
      <w:r>
        <w:rPr>
          <w:rFonts w:hint="eastAsia" w:eastAsia="方正仿宋_GBK"/>
          <w:sz w:val="30"/>
          <w:szCs w:val="30"/>
        </w:rPr>
        <w:t>1.北京非首都功能疏解机制研究</w:t>
      </w:r>
    </w:p>
    <w:p>
      <w:pPr>
        <w:spacing w:line="588" w:lineRule="exact"/>
        <w:ind w:firstLine="600" w:firstLineChars="200"/>
        <w:rPr>
          <w:rFonts w:eastAsia="方正仿宋_GBK"/>
          <w:sz w:val="30"/>
          <w:szCs w:val="30"/>
        </w:rPr>
      </w:pPr>
      <w:r>
        <w:rPr>
          <w:rFonts w:hint="eastAsia" w:eastAsia="方正仿宋_GBK"/>
          <w:sz w:val="30"/>
          <w:szCs w:val="30"/>
        </w:rPr>
        <w:t>2.雄安新区高质量发展体系研究</w:t>
      </w:r>
    </w:p>
    <w:p>
      <w:pPr>
        <w:spacing w:line="588" w:lineRule="exact"/>
        <w:ind w:firstLine="600" w:firstLineChars="200"/>
        <w:rPr>
          <w:rFonts w:eastAsia="方正仿宋_GBK"/>
          <w:sz w:val="30"/>
          <w:szCs w:val="30"/>
        </w:rPr>
      </w:pPr>
      <w:r>
        <w:rPr>
          <w:rFonts w:hint="eastAsia" w:eastAsia="方正仿宋_GBK"/>
          <w:sz w:val="30"/>
          <w:szCs w:val="30"/>
        </w:rPr>
        <w:t>3.京津冀协同发展科技创新与成果转化重大问题研究</w:t>
      </w:r>
    </w:p>
    <w:p>
      <w:pPr>
        <w:spacing w:line="588" w:lineRule="exact"/>
        <w:ind w:firstLine="600" w:firstLineChars="200"/>
        <w:rPr>
          <w:rFonts w:eastAsia="方正仿宋_GBK"/>
          <w:sz w:val="30"/>
          <w:szCs w:val="30"/>
        </w:rPr>
      </w:pPr>
      <w:r>
        <w:rPr>
          <w:rFonts w:hint="eastAsia" w:eastAsia="方正仿宋_GBK"/>
          <w:sz w:val="30"/>
          <w:szCs w:val="30"/>
        </w:rPr>
        <w:t>4.京津冀协同发展“微中心”功能特色化发展研究</w:t>
      </w:r>
    </w:p>
    <w:p>
      <w:pPr>
        <w:spacing w:line="588" w:lineRule="exact"/>
        <w:ind w:firstLine="600" w:firstLineChars="200"/>
        <w:rPr>
          <w:rFonts w:eastAsia="仿宋_GB2312"/>
          <w:sz w:val="30"/>
          <w:szCs w:val="30"/>
        </w:rPr>
      </w:pPr>
      <w:r>
        <w:rPr>
          <w:rFonts w:hint="eastAsia" w:eastAsia="方正仿宋_GBK"/>
          <w:sz w:val="30"/>
          <w:szCs w:val="30"/>
        </w:rPr>
        <w:t>5.京津冀</w:t>
      </w:r>
      <w:r>
        <w:rPr>
          <w:rFonts w:eastAsia="方正仿宋_GBK"/>
          <w:sz w:val="30"/>
          <w:szCs w:val="30"/>
        </w:rPr>
        <w:t>空间</w:t>
      </w:r>
      <w:r>
        <w:rPr>
          <w:rFonts w:hint="eastAsia" w:eastAsia="方正仿宋_GBK"/>
          <w:sz w:val="30"/>
          <w:szCs w:val="30"/>
        </w:rPr>
        <w:t>治理制度体系研究</w:t>
      </w:r>
    </w:p>
    <w:p>
      <w:pPr>
        <w:spacing w:line="588" w:lineRule="exact"/>
        <w:ind w:firstLine="600" w:firstLineChars="200"/>
        <w:rPr>
          <w:rFonts w:ascii="黑体" w:eastAsia="黑体"/>
          <w:sz w:val="30"/>
          <w:szCs w:val="30"/>
        </w:rPr>
      </w:pPr>
      <w:r>
        <w:rPr>
          <w:rFonts w:hint="eastAsia" w:ascii="黑体" w:eastAsia="黑体"/>
          <w:sz w:val="30"/>
          <w:szCs w:val="30"/>
        </w:rPr>
        <w:t>二、粤港澳大湾区建设</w:t>
      </w:r>
    </w:p>
    <w:p>
      <w:pPr>
        <w:spacing w:line="588" w:lineRule="exact"/>
        <w:ind w:firstLine="600" w:firstLineChars="200"/>
        <w:rPr>
          <w:rFonts w:eastAsia="方正仿宋_GBK"/>
          <w:sz w:val="30"/>
          <w:szCs w:val="30"/>
        </w:rPr>
      </w:pPr>
      <w:r>
        <w:rPr>
          <w:rFonts w:hint="eastAsia" w:eastAsia="方正仿宋_GBK"/>
          <w:sz w:val="30"/>
          <w:szCs w:val="30"/>
        </w:rPr>
        <w:t>1</w:t>
      </w:r>
      <w:r>
        <w:rPr>
          <w:rFonts w:eastAsia="方正仿宋_GBK"/>
          <w:sz w:val="30"/>
          <w:szCs w:val="30"/>
        </w:rPr>
        <w:t>.粤港澳大湾区科技创新协同发展问题研究</w:t>
      </w:r>
    </w:p>
    <w:p>
      <w:pPr>
        <w:spacing w:line="588" w:lineRule="exact"/>
        <w:ind w:firstLine="600" w:firstLineChars="200"/>
        <w:rPr>
          <w:rFonts w:eastAsia="方正仿宋_GBK"/>
          <w:sz w:val="30"/>
          <w:szCs w:val="30"/>
        </w:rPr>
      </w:pPr>
      <w:r>
        <w:rPr>
          <w:rFonts w:eastAsia="方正仿宋_GBK"/>
          <w:sz w:val="30"/>
          <w:szCs w:val="30"/>
        </w:rPr>
        <w:t>2.粤港澳大湾区</w:t>
      </w:r>
      <w:r>
        <w:rPr>
          <w:rFonts w:hint="eastAsia" w:eastAsia="方正仿宋_GBK"/>
          <w:sz w:val="30"/>
          <w:szCs w:val="30"/>
        </w:rPr>
        <w:t>人员、货物</w:t>
      </w:r>
      <w:r>
        <w:rPr>
          <w:rFonts w:eastAsia="方正仿宋_GBK"/>
          <w:sz w:val="30"/>
          <w:szCs w:val="30"/>
        </w:rPr>
        <w:t>通关便利化问题研究</w:t>
      </w:r>
    </w:p>
    <w:p>
      <w:pPr>
        <w:spacing w:line="588" w:lineRule="exact"/>
        <w:ind w:firstLine="600" w:firstLineChars="200"/>
        <w:rPr>
          <w:rFonts w:eastAsia="方正仿宋_GBK"/>
          <w:sz w:val="30"/>
          <w:szCs w:val="30"/>
        </w:rPr>
      </w:pPr>
      <w:r>
        <w:rPr>
          <w:rFonts w:hint="eastAsia" w:eastAsia="方正仿宋_GBK"/>
          <w:sz w:val="30"/>
          <w:szCs w:val="30"/>
        </w:rPr>
        <w:t>3</w:t>
      </w:r>
      <w:r>
        <w:rPr>
          <w:rFonts w:eastAsia="方正仿宋_GBK"/>
          <w:sz w:val="30"/>
          <w:szCs w:val="30"/>
        </w:rPr>
        <w:t>.粤港澳大湾区内地与港澳规则对接</w:t>
      </w:r>
      <w:r>
        <w:rPr>
          <w:rFonts w:hint="eastAsia" w:eastAsia="方正仿宋_GBK"/>
          <w:sz w:val="30"/>
          <w:szCs w:val="30"/>
        </w:rPr>
        <w:t>问题</w:t>
      </w:r>
      <w:r>
        <w:rPr>
          <w:rFonts w:eastAsia="方正仿宋_GBK"/>
          <w:sz w:val="30"/>
          <w:szCs w:val="30"/>
        </w:rPr>
        <w:t>研究</w:t>
      </w:r>
    </w:p>
    <w:p>
      <w:pPr>
        <w:spacing w:line="588" w:lineRule="exact"/>
        <w:ind w:firstLine="600" w:firstLineChars="200"/>
        <w:rPr>
          <w:rFonts w:eastAsia="方正仿宋_GBK"/>
          <w:sz w:val="30"/>
          <w:szCs w:val="30"/>
        </w:rPr>
      </w:pPr>
      <w:r>
        <w:rPr>
          <w:rFonts w:hint="eastAsia" w:eastAsia="方正仿宋_GBK"/>
          <w:sz w:val="30"/>
          <w:szCs w:val="30"/>
        </w:rPr>
        <w:t>4</w:t>
      </w:r>
      <w:r>
        <w:rPr>
          <w:rFonts w:eastAsia="方正仿宋_GBK"/>
          <w:sz w:val="30"/>
          <w:szCs w:val="30"/>
        </w:rPr>
        <w:t>.发挥中心城市作用辐射引领粤港澳大湾区共同发展问题研究</w:t>
      </w:r>
    </w:p>
    <w:p>
      <w:pPr>
        <w:spacing w:line="588" w:lineRule="exact"/>
        <w:ind w:firstLine="600" w:firstLineChars="200"/>
        <w:rPr>
          <w:rFonts w:eastAsia="方正仿宋_GBK"/>
          <w:sz w:val="30"/>
          <w:szCs w:val="30"/>
        </w:rPr>
      </w:pPr>
      <w:r>
        <w:rPr>
          <w:rFonts w:hint="eastAsia" w:eastAsia="方正仿宋_GBK"/>
          <w:sz w:val="30"/>
          <w:szCs w:val="30"/>
        </w:rPr>
        <w:t>5.粤港澳大湾区经济形势跟踪分析研究</w:t>
      </w:r>
    </w:p>
    <w:p>
      <w:pPr>
        <w:spacing w:line="588" w:lineRule="exact"/>
        <w:ind w:firstLine="600" w:firstLineChars="200"/>
        <w:rPr>
          <w:rFonts w:eastAsia="方正仿宋_GBK"/>
          <w:sz w:val="30"/>
          <w:szCs w:val="30"/>
        </w:rPr>
      </w:pPr>
      <w:r>
        <w:rPr>
          <w:rFonts w:hint="eastAsia" w:eastAsia="方正仿宋_GBK"/>
          <w:sz w:val="30"/>
          <w:szCs w:val="30"/>
        </w:rPr>
        <w:t>6.粤港澳大湾区建设面临的三地法律法规差异对比研究</w:t>
      </w:r>
    </w:p>
    <w:p>
      <w:pPr>
        <w:spacing w:line="588" w:lineRule="exact"/>
        <w:ind w:firstLine="600" w:firstLineChars="200"/>
        <w:rPr>
          <w:rFonts w:eastAsia="方正仿宋_GBK"/>
          <w:sz w:val="30"/>
          <w:szCs w:val="30"/>
        </w:rPr>
      </w:pPr>
      <w:r>
        <w:rPr>
          <w:rFonts w:hint="eastAsia" w:eastAsia="方正仿宋_GBK"/>
          <w:sz w:val="30"/>
          <w:szCs w:val="30"/>
        </w:rPr>
        <w:t>7.粤港澳大湾区国际一流湾区建设比较研究</w:t>
      </w:r>
    </w:p>
    <w:p>
      <w:pPr>
        <w:spacing w:line="588" w:lineRule="exact"/>
        <w:ind w:firstLine="600" w:firstLineChars="200"/>
        <w:rPr>
          <w:rFonts w:ascii="黑体" w:eastAsia="黑体"/>
          <w:sz w:val="30"/>
          <w:szCs w:val="30"/>
        </w:rPr>
      </w:pPr>
      <w:r>
        <w:rPr>
          <w:rFonts w:hint="eastAsia" w:ascii="黑体" w:eastAsia="黑体"/>
          <w:sz w:val="30"/>
          <w:szCs w:val="30"/>
        </w:rPr>
        <w:t>三、推进海南全面深化改革开放</w:t>
      </w:r>
    </w:p>
    <w:p>
      <w:pPr>
        <w:spacing w:line="588" w:lineRule="exact"/>
        <w:ind w:firstLine="600" w:firstLineChars="200"/>
        <w:rPr>
          <w:rFonts w:eastAsia="方正仿宋_GBK"/>
          <w:sz w:val="30"/>
          <w:szCs w:val="30"/>
        </w:rPr>
      </w:pPr>
      <w:r>
        <w:rPr>
          <w:rFonts w:hint="eastAsia" w:eastAsia="方正仿宋_GBK"/>
          <w:sz w:val="30"/>
          <w:szCs w:val="30"/>
        </w:rPr>
        <w:t>1.</w:t>
      </w:r>
      <w:r>
        <w:rPr>
          <w:rFonts w:eastAsia="方正仿宋_GBK"/>
          <w:sz w:val="30"/>
          <w:szCs w:val="30"/>
        </w:rPr>
        <w:t>推进海南全面深化改革开放的重大问题研究</w:t>
      </w:r>
    </w:p>
    <w:p>
      <w:pPr>
        <w:adjustRightInd w:val="0"/>
        <w:snapToGrid w:val="0"/>
        <w:spacing w:line="588" w:lineRule="exact"/>
        <w:ind w:firstLine="600" w:firstLineChars="200"/>
        <w:rPr>
          <w:rFonts w:eastAsia="方正仿宋_GBK"/>
          <w:sz w:val="30"/>
          <w:szCs w:val="30"/>
        </w:rPr>
      </w:pPr>
      <w:r>
        <w:rPr>
          <w:rFonts w:hint="eastAsia" w:eastAsia="方正仿宋_GBK"/>
          <w:sz w:val="30"/>
          <w:szCs w:val="30"/>
        </w:rPr>
        <w:t>2.</w:t>
      </w:r>
      <w:r>
        <w:rPr>
          <w:rFonts w:eastAsia="方正仿宋_GBK"/>
          <w:sz w:val="30"/>
          <w:szCs w:val="30"/>
        </w:rPr>
        <w:t>海南省构建促进房地产健康发展的长效机制</w:t>
      </w:r>
      <w:r>
        <w:rPr>
          <w:rFonts w:hint="eastAsia" w:eastAsia="方正仿宋_GBK"/>
          <w:sz w:val="30"/>
          <w:szCs w:val="30"/>
        </w:rPr>
        <w:t>研究</w:t>
      </w:r>
    </w:p>
    <w:p>
      <w:pPr>
        <w:adjustRightInd w:val="0"/>
        <w:snapToGrid w:val="0"/>
        <w:spacing w:line="588" w:lineRule="exact"/>
        <w:ind w:firstLine="600" w:firstLineChars="200"/>
        <w:rPr>
          <w:rFonts w:eastAsia="方正仿宋_GBK"/>
          <w:sz w:val="30"/>
          <w:szCs w:val="30"/>
        </w:rPr>
      </w:pPr>
      <w:r>
        <w:rPr>
          <w:rFonts w:hint="eastAsia" w:eastAsia="方正仿宋_GBK"/>
          <w:sz w:val="30"/>
          <w:szCs w:val="30"/>
        </w:rPr>
        <w:t>3.推进</w:t>
      </w:r>
      <w:r>
        <w:rPr>
          <w:rFonts w:eastAsia="方正仿宋_GBK"/>
          <w:sz w:val="30"/>
          <w:szCs w:val="30"/>
        </w:rPr>
        <w:t>琼州海峡</w:t>
      </w:r>
      <w:r>
        <w:rPr>
          <w:rFonts w:hint="eastAsia" w:eastAsia="方正仿宋_GBK"/>
          <w:sz w:val="30"/>
          <w:szCs w:val="30"/>
        </w:rPr>
        <w:t>交通</w:t>
      </w:r>
      <w:r>
        <w:rPr>
          <w:rFonts w:eastAsia="方正仿宋_GBK"/>
          <w:sz w:val="30"/>
          <w:szCs w:val="30"/>
        </w:rPr>
        <w:t>一体化</w:t>
      </w:r>
      <w:r>
        <w:rPr>
          <w:rFonts w:hint="eastAsia" w:eastAsia="方正仿宋_GBK"/>
          <w:sz w:val="30"/>
          <w:szCs w:val="30"/>
        </w:rPr>
        <w:t>发展的思路与对策研究</w:t>
      </w:r>
    </w:p>
    <w:p>
      <w:pPr>
        <w:adjustRightInd w:val="0"/>
        <w:snapToGrid w:val="0"/>
        <w:spacing w:line="588" w:lineRule="exact"/>
        <w:ind w:firstLine="600" w:firstLineChars="200"/>
        <w:rPr>
          <w:rFonts w:eastAsia="方正仿宋_GBK"/>
          <w:sz w:val="30"/>
          <w:szCs w:val="30"/>
        </w:rPr>
      </w:pPr>
      <w:r>
        <w:rPr>
          <w:rFonts w:hint="eastAsia" w:eastAsia="方正仿宋_GBK"/>
          <w:sz w:val="30"/>
          <w:szCs w:val="30"/>
        </w:rPr>
        <w:t>4.</w:t>
      </w:r>
      <w:r>
        <w:rPr>
          <w:rFonts w:eastAsia="方正仿宋_GBK"/>
          <w:sz w:val="30"/>
          <w:szCs w:val="30"/>
        </w:rPr>
        <w:t>中国特色自由贸易港政策和制度体系研究</w:t>
      </w:r>
    </w:p>
    <w:p>
      <w:pPr>
        <w:adjustRightInd w:val="0"/>
        <w:snapToGrid w:val="0"/>
        <w:spacing w:line="588" w:lineRule="exact"/>
        <w:ind w:firstLine="600" w:firstLineChars="200"/>
        <w:rPr>
          <w:rFonts w:eastAsia="方正仿宋_GBK"/>
          <w:sz w:val="30"/>
          <w:szCs w:val="30"/>
        </w:rPr>
      </w:pPr>
      <w:r>
        <w:rPr>
          <w:rFonts w:hint="eastAsia" w:eastAsia="方正仿宋_GBK"/>
          <w:sz w:val="30"/>
          <w:szCs w:val="30"/>
        </w:rPr>
        <w:t>5.进一步完善免税购物政策与</w:t>
      </w:r>
      <w:r>
        <w:rPr>
          <w:rFonts w:eastAsia="方正仿宋_GBK"/>
          <w:sz w:val="30"/>
          <w:szCs w:val="30"/>
        </w:rPr>
        <w:t>风险</w:t>
      </w:r>
      <w:r>
        <w:rPr>
          <w:rFonts w:hint="eastAsia" w:eastAsia="方正仿宋_GBK"/>
          <w:sz w:val="30"/>
          <w:szCs w:val="30"/>
        </w:rPr>
        <w:t>防范若干重大问题研究</w:t>
      </w:r>
    </w:p>
    <w:p>
      <w:pPr>
        <w:spacing w:line="588" w:lineRule="exact"/>
        <w:ind w:firstLine="600" w:firstLineChars="200"/>
        <w:rPr>
          <w:rFonts w:ascii="黑体" w:eastAsia="黑体"/>
          <w:sz w:val="30"/>
          <w:szCs w:val="30"/>
        </w:rPr>
      </w:pPr>
      <w:r>
        <w:rPr>
          <w:rFonts w:hint="eastAsia" w:ascii="黑体" w:eastAsia="黑体"/>
          <w:sz w:val="30"/>
          <w:szCs w:val="30"/>
        </w:rPr>
        <w:t>四、长江三角洲区域一体化发展</w:t>
      </w:r>
    </w:p>
    <w:p>
      <w:pPr>
        <w:spacing w:line="588" w:lineRule="exact"/>
        <w:ind w:firstLine="600" w:firstLineChars="200"/>
        <w:rPr>
          <w:rFonts w:eastAsia="方正仿宋_GBK"/>
          <w:sz w:val="30"/>
          <w:szCs w:val="30"/>
        </w:rPr>
      </w:pPr>
      <w:r>
        <w:rPr>
          <w:rFonts w:hint="eastAsia" w:eastAsia="方正仿宋_GBK"/>
          <w:sz w:val="30"/>
          <w:szCs w:val="30"/>
        </w:rPr>
        <w:t>长江三角洲区域一体化发展水平评价评估体系研究</w:t>
      </w:r>
    </w:p>
    <w:p>
      <w:pPr>
        <w:spacing w:line="588" w:lineRule="exact"/>
        <w:ind w:firstLine="600" w:firstLineChars="200"/>
        <w:rPr>
          <w:rFonts w:ascii="黑体" w:eastAsia="黑体"/>
          <w:sz w:val="30"/>
          <w:szCs w:val="30"/>
        </w:rPr>
      </w:pPr>
      <w:r>
        <w:rPr>
          <w:rFonts w:hint="eastAsia" w:ascii="黑体" w:eastAsia="黑体"/>
          <w:sz w:val="30"/>
          <w:szCs w:val="30"/>
        </w:rPr>
        <w:t>五、西部大开发</w:t>
      </w:r>
    </w:p>
    <w:p>
      <w:pPr>
        <w:spacing w:line="588" w:lineRule="exact"/>
        <w:ind w:firstLine="600" w:firstLineChars="200"/>
        <w:rPr>
          <w:rFonts w:ascii="方正仿宋_GBK" w:eastAsia="方正仿宋_GBK"/>
          <w:sz w:val="30"/>
          <w:szCs w:val="30"/>
        </w:rPr>
      </w:pPr>
      <w:r>
        <w:rPr>
          <w:rFonts w:hint="eastAsia" w:ascii="方正仿宋_GBK" w:eastAsia="方正仿宋_GBK"/>
          <w:sz w:val="30"/>
          <w:szCs w:val="30"/>
        </w:rPr>
        <w:t>“十四五”时期西部大开发重大问题研究</w:t>
      </w:r>
    </w:p>
    <w:p>
      <w:pPr>
        <w:spacing w:line="588" w:lineRule="exact"/>
        <w:ind w:firstLine="600" w:firstLineChars="200"/>
        <w:rPr>
          <w:rFonts w:ascii="黑体" w:eastAsia="黑体"/>
          <w:sz w:val="30"/>
          <w:szCs w:val="30"/>
        </w:rPr>
      </w:pPr>
      <w:r>
        <w:rPr>
          <w:rFonts w:hint="eastAsia" w:ascii="黑体" w:eastAsia="黑体"/>
          <w:sz w:val="30"/>
          <w:szCs w:val="30"/>
        </w:rPr>
        <w:t>六、东北振兴</w:t>
      </w:r>
    </w:p>
    <w:p>
      <w:pPr>
        <w:spacing w:line="588" w:lineRule="exact"/>
        <w:ind w:firstLine="600" w:firstLineChars="200"/>
        <w:rPr>
          <w:rFonts w:eastAsia="方正仿宋_GBK"/>
          <w:sz w:val="30"/>
          <w:szCs w:val="30"/>
        </w:rPr>
      </w:pPr>
      <w:r>
        <w:rPr>
          <w:rFonts w:eastAsia="方正仿宋_GBK"/>
          <w:sz w:val="30"/>
          <w:szCs w:val="30"/>
        </w:rPr>
        <w:t>1.“十四五”时期东北振兴高质量发展基本思路研究</w:t>
      </w:r>
    </w:p>
    <w:p>
      <w:pPr>
        <w:spacing w:line="588" w:lineRule="exact"/>
        <w:ind w:firstLine="600" w:firstLineChars="200"/>
        <w:rPr>
          <w:rFonts w:eastAsia="方正仿宋_GBK"/>
          <w:sz w:val="30"/>
          <w:szCs w:val="30"/>
        </w:rPr>
      </w:pPr>
      <w:r>
        <w:rPr>
          <w:rFonts w:eastAsia="方正仿宋_GBK"/>
          <w:sz w:val="30"/>
          <w:szCs w:val="30"/>
        </w:rPr>
        <w:t>2.东北地区产业发展年度分析研究</w:t>
      </w:r>
    </w:p>
    <w:p>
      <w:pPr>
        <w:spacing w:line="588" w:lineRule="exact"/>
        <w:ind w:firstLine="600" w:firstLineChars="200"/>
        <w:rPr>
          <w:rFonts w:ascii="黑体" w:eastAsia="黑体"/>
          <w:sz w:val="30"/>
          <w:szCs w:val="30"/>
        </w:rPr>
      </w:pPr>
      <w:r>
        <w:rPr>
          <w:rFonts w:hint="eastAsia" w:ascii="黑体" w:eastAsia="黑体"/>
          <w:sz w:val="30"/>
          <w:szCs w:val="30"/>
        </w:rPr>
        <w:t>七、中部崛起</w:t>
      </w:r>
    </w:p>
    <w:p>
      <w:pPr>
        <w:spacing w:line="588" w:lineRule="exact"/>
        <w:ind w:firstLine="600" w:firstLineChars="200"/>
        <w:rPr>
          <w:rFonts w:eastAsia="方正仿宋_GBK"/>
          <w:sz w:val="30"/>
          <w:szCs w:val="30"/>
        </w:rPr>
      </w:pPr>
      <w:r>
        <w:rPr>
          <w:rFonts w:hint="eastAsia" w:eastAsia="方正仿宋_GBK"/>
          <w:sz w:val="30"/>
          <w:szCs w:val="30"/>
        </w:rPr>
        <w:t>“十四五”促进中部地区崛起重大问题研究</w:t>
      </w:r>
    </w:p>
    <w:p>
      <w:pPr>
        <w:spacing w:line="588" w:lineRule="exact"/>
        <w:ind w:firstLine="600" w:firstLineChars="200"/>
        <w:rPr>
          <w:rFonts w:ascii="黑体" w:eastAsia="黑体"/>
          <w:sz w:val="30"/>
          <w:szCs w:val="30"/>
        </w:rPr>
      </w:pPr>
      <w:r>
        <w:rPr>
          <w:rFonts w:hint="eastAsia" w:ascii="黑体" w:eastAsia="黑体"/>
          <w:sz w:val="30"/>
          <w:szCs w:val="30"/>
        </w:rPr>
        <w:t>八、东部率先</w:t>
      </w:r>
    </w:p>
    <w:p>
      <w:pPr>
        <w:spacing w:line="588" w:lineRule="exact"/>
        <w:ind w:firstLine="600" w:firstLineChars="200"/>
        <w:rPr>
          <w:rFonts w:eastAsia="方正仿宋_GBK"/>
          <w:sz w:val="30"/>
          <w:szCs w:val="30"/>
        </w:rPr>
      </w:pPr>
      <w:r>
        <w:rPr>
          <w:rFonts w:eastAsia="方正仿宋_GBK"/>
          <w:sz w:val="30"/>
          <w:szCs w:val="30"/>
        </w:rPr>
        <w:t>1</w:t>
      </w:r>
      <w:r>
        <w:rPr>
          <w:rFonts w:hint="eastAsia" w:eastAsia="方正仿宋_GBK"/>
          <w:sz w:val="30"/>
          <w:szCs w:val="30"/>
        </w:rPr>
        <w:t>.</w:t>
      </w:r>
      <w:r>
        <w:rPr>
          <w:rFonts w:eastAsia="方正仿宋_GBK"/>
          <w:sz w:val="30"/>
          <w:szCs w:val="30"/>
        </w:rPr>
        <w:t>推动福建高质量发展研究</w:t>
      </w:r>
    </w:p>
    <w:p>
      <w:pPr>
        <w:spacing w:line="588" w:lineRule="exact"/>
        <w:ind w:firstLine="600" w:firstLineChars="200"/>
        <w:rPr>
          <w:rFonts w:eastAsia="方正仿宋_GBK"/>
          <w:sz w:val="30"/>
          <w:szCs w:val="30"/>
        </w:rPr>
      </w:pPr>
      <w:r>
        <w:rPr>
          <w:rFonts w:hint="eastAsia" w:eastAsia="方正仿宋_GBK"/>
          <w:sz w:val="30"/>
          <w:szCs w:val="30"/>
        </w:rPr>
        <w:t>2.提升东部地区创新能力、要素产出效率、参与国际竞争水平研究</w:t>
      </w:r>
    </w:p>
    <w:p>
      <w:pPr>
        <w:spacing w:line="588" w:lineRule="exact"/>
        <w:ind w:firstLine="600" w:firstLineChars="200"/>
        <w:rPr>
          <w:rFonts w:ascii="黑体" w:eastAsia="黑体"/>
          <w:sz w:val="30"/>
          <w:szCs w:val="30"/>
        </w:rPr>
      </w:pPr>
      <w:r>
        <w:rPr>
          <w:rFonts w:hint="eastAsia" w:ascii="黑体" w:eastAsia="黑体"/>
          <w:sz w:val="30"/>
          <w:szCs w:val="30"/>
        </w:rPr>
        <w:t>九、海洋流域</w:t>
      </w:r>
    </w:p>
    <w:p>
      <w:pPr>
        <w:spacing w:line="588" w:lineRule="exact"/>
        <w:ind w:firstLine="600" w:firstLineChars="200"/>
        <w:rPr>
          <w:rFonts w:eastAsia="方正仿宋_GBK"/>
          <w:sz w:val="30"/>
          <w:szCs w:val="30"/>
        </w:rPr>
      </w:pPr>
      <w:r>
        <w:rPr>
          <w:rFonts w:hint="eastAsia" w:eastAsia="方正仿宋_GBK"/>
          <w:sz w:val="30"/>
          <w:szCs w:val="30"/>
        </w:rPr>
        <w:t>1.从国际新动态、新动向看当前我国发展海洋经济建设海洋强国的重点任务和政策措施研究</w:t>
      </w:r>
    </w:p>
    <w:p>
      <w:pPr>
        <w:spacing w:line="588" w:lineRule="exact"/>
        <w:ind w:firstLine="600" w:firstLineChars="200"/>
        <w:rPr>
          <w:rFonts w:eastAsia="方正仿宋_GBK"/>
          <w:sz w:val="30"/>
          <w:szCs w:val="30"/>
        </w:rPr>
      </w:pPr>
      <w:r>
        <w:rPr>
          <w:rFonts w:hint="eastAsia" w:eastAsia="方正仿宋_GBK"/>
          <w:sz w:val="30"/>
          <w:szCs w:val="30"/>
        </w:rPr>
        <w:t>2.优化海洋经济与主要涉海产业布局和结构问题研究</w:t>
      </w:r>
    </w:p>
    <w:p>
      <w:pPr>
        <w:spacing w:line="588" w:lineRule="exact"/>
        <w:ind w:firstLine="600" w:firstLineChars="200"/>
        <w:rPr>
          <w:rFonts w:eastAsia="方正仿宋_GBK"/>
          <w:sz w:val="30"/>
          <w:szCs w:val="30"/>
        </w:rPr>
      </w:pPr>
      <w:r>
        <w:rPr>
          <w:rFonts w:hint="eastAsia" w:eastAsia="方正仿宋_GBK"/>
          <w:sz w:val="30"/>
          <w:szCs w:val="30"/>
        </w:rPr>
        <w:t>3.新时代我国参与极地深海治理重大问题研究</w:t>
      </w:r>
    </w:p>
    <w:p>
      <w:pPr>
        <w:spacing w:line="588" w:lineRule="exact"/>
        <w:ind w:firstLine="600" w:firstLineChars="200"/>
        <w:rPr>
          <w:rFonts w:eastAsia="方正仿宋_GBK"/>
          <w:sz w:val="30"/>
          <w:szCs w:val="30"/>
        </w:rPr>
      </w:pPr>
      <w:r>
        <w:rPr>
          <w:rFonts w:hint="eastAsia" w:eastAsia="方正仿宋_GBK"/>
          <w:sz w:val="30"/>
          <w:szCs w:val="30"/>
        </w:rPr>
        <w:t>4.精准优配推动渤海综合治理研究</w:t>
      </w:r>
    </w:p>
    <w:p>
      <w:pPr>
        <w:spacing w:line="588" w:lineRule="exact"/>
        <w:ind w:firstLine="600" w:firstLineChars="200"/>
        <w:rPr>
          <w:rFonts w:eastAsia="方正仿宋_GBK"/>
          <w:sz w:val="30"/>
          <w:szCs w:val="30"/>
        </w:rPr>
      </w:pPr>
      <w:r>
        <w:rPr>
          <w:rFonts w:hint="eastAsia" w:eastAsia="方正仿宋_GBK"/>
          <w:sz w:val="30"/>
          <w:szCs w:val="30"/>
        </w:rPr>
        <w:t>5.促进黄河流域生态文明体制机制与政策研究</w:t>
      </w:r>
    </w:p>
    <w:p>
      <w:pPr>
        <w:spacing w:line="588" w:lineRule="exact"/>
        <w:ind w:firstLine="600" w:firstLineChars="200"/>
        <w:rPr>
          <w:rFonts w:eastAsia="方正仿宋_GBK"/>
          <w:sz w:val="30"/>
          <w:szCs w:val="30"/>
        </w:rPr>
      </w:pPr>
      <w:r>
        <w:rPr>
          <w:rFonts w:hint="eastAsia" w:eastAsia="方正仿宋_GBK"/>
          <w:sz w:val="30"/>
          <w:szCs w:val="30"/>
        </w:rPr>
        <w:t>6.2020年后太湖流域水环境综合治理模式研究</w:t>
      </w:r>
    </w:p>
    <w:p>
      <w:pPr>
        <w:spacing w:line="588" w:lineRule="exact"/>
        <w:ind w:firstLine="600" w:firstLineChars="200"/>
        <w:rPr>
          <w:rFonts w:eastAsia="方正仿宋_GBK"/>
          <w:sz w:val="30"/>
          <w:szCs w:val="30"/>
        </w:rPr>
      </w:pPr>
      <w:r>
        <w:rPr>
          <w:rFonts w:hint="eastAsia" w:eastAsia="方正仿宋_GBK"/>
          <w:sz w:val="30"/>
          <w:szCs w:val="30"/>
        </w:rPr>
        <w:t>7.新形势下我国重点流域经济可持续发展路径研究</w:t>
      </w:r>
    </w:p>
    <w:p>
      <w:pPr>
        <w:spacing w:line="588" w:lineRule="exact"/>
        <w:ind w:firstLine="600" w:firstLineChars="200"/>
        <w:rPr>
          <w:rFonts w:eastAsia="方正仿宋_GBK"/>
          <w:sz w:val="30"/>
          <w:szCs w:val="30"/>
        </w:rPr>
      </w:pPr>
      <w:r>
        <w:rPr>
          <w:rFonts w:hint="eastAsia" w:eastAsia="方正仿宋_GBK"/>
          <w:sz w:val="30"/>
          <w:szCs w:val="30"/>
        </w:rPr>
        <w:t>8.提升流域水环境综合治理与可持续发展试点市场化运作水平政策研究</w:t>
      </w:r>
    </w:p>
    <w:p>
      <w:pPr>
        <w:spacing w:line="588" w:lineRule="exact"/>
        <w:ind w:firstLine="600" w:firstLineChars="200"/>
        <w:rPr>
          <w:rFonts w:eastAsia="方正仿宋_GBK"/>
          <w:sz w:val="30"/>
          <w:szCs w:val="30"/>
        </w:rPr>
      </w:pPr>
      <w:r>
        <w:rPr>
          <w:rFonts w:hint="eastAsia" w:eastAsia="方正仿宋_GBK"/>
          <w:sz w:val="30"/>
          <w:szCs w:val="30"/>
        </w:rPr>
        <w:t>9.完善推进重点流域水环境综合治理管理监督相关政策研究</w:t>
      </w:r>
    </w:p>
    <w:p>
      <w:pPr>
        <w:spacing w:line="588" w:lineRule="exact"/>
        <w:ind w:firstLine="600" w:firstLineChars="200"/>
        <w:rPr>
          <w:rFonts w:ascii="黑体" w:eastAsia="黑体"/>
          <w:sz w:val="30"/>
          <w:szCs w:val="30"/>
        </w:rPr>
      </w:pPr>
      <w:r>
        <w:rPr>
          <w:rFonts w:hint="eastAsia" w:ascii="黑体" w:eastAsia="黑体"/>
          <w:sz w:val="30"/>
          <w:szCs w:val="30"/>
        </w:rPr>
        <w:t>十、区域功能平台</w:t>
      </w:r>
    </w:p>
    <w:p>
      <w:pPr>
        <w:spacing w:line="588" w:lineRule="exact"/>
        <w:ind w:firstLine="600" w:firstLineChars="200"/>
        <w:rPr>
          <w:rFonts w:eastAsia="方正仿宋_GBK"/>
          <w:sz w:val="30"/>
          <w:szCs w:val="30"/>
        </w:rPr>
      </w:pPr>
      <w:r>
        <w:rPr>
          <w:rFonts w:hint="eastAsia" w:eastAsia="方正仿宋_GBK"/>
          <w:sz w:val="30"/>
          <w:szCs w:val="30"/>
        </w:rPr>
        <w:t>1.推动国家级新区制造业高质量发展走在全国前列政策措施研究</w:t>
      </w:r>
    </w:p>
    <w:p>
      <w:pPr>
        <w:spacing w:line="588" w:lineRule="exact"/>
        <w:ind w:firstLine="600" w:firstLineChars="200"/>
        <w:rPr>
          <w:rFonts w:eastAsia="方正仿宋_GBK"/>
          <w:sz w:val="30"/>
          <w:szCs w:val="30"/>
        </w:rPr>
      </w:pPr>
      <w:r>
        <w:rPr>
          <w:rFonts w:hint="eastAsia" w:eastAsia="方正仿宋_GBK"/>
          <w:sz w:val="30"/>
          <w:szCs w:val="30"/>
        </w:rPr>
        <w:t>2.支持国家级新区开展自由贸易试验区相关改革试点路径和措施研究</w:t>
      </w:r>
    </w:p>
    <w:p>
      <w:pPr>
        <w:spacing w:line="588" w:lineRule="exact"/>
        <w:ind w:firstLine="600" w:firstLineChars="200"/>
        <w:rPr>
          <w:rFonts w:eastAsia="方正仿宋_GBK"/>
          <w:sz w:val="30"/>
          <w:szCs w:val="30"/>
        </w:rPr>
      </w:pPr>
      <w:r>
        <w:rPr>
          <w:rFonts w:hint="eastAsia" w:eastAsia="方正仿宋_GBK"/>
          <w:sz w:val="30"/>
          <w:szCs w:val="30"/>
        </w:rPr>
        <w:t>3.国家级新区数据库建设和发展评价研究</w:t>
      </w:r>
    </w:p>
    <w:p>
      <w:pPr>
        <w:spacing w:line="588" w:lineRule="exact"/>
        <w:ind w:firstLine="600" w:firstLineChars="200"/>
        <w:rPr>
          <w:rFonts w:eastAsia="方正仿宋_GBK"/>
          <w:sz w:val="30"/>
          <w:szCs w:val="30"/>
        </w:rPr>
      </w:pPr>
      <w:r>
        <w:rPr>
          <w:rFonts w:hint="eastAsia" w:eastAsia="方正仿宋_GBK"/>
          <w:sz w:val="30"/>
          <w:szCs w:val="30"/>
        </w:rPr>
        <w:t>4.临空经济区、承接产业转移示范区、产城融合示范区发展评价评估研究</w:t>
      </w:r>
    </w:p>
    <w:p>
      <w:pPr>
        <w:spacing w:line="588" w:lineRule="exact"/>
        <w:ind w:firstLine="600" w:firstLineChars="200"/>
        <w:rPr>
          <w:rFonts w:ascii="黑体" w:eastAsia="黑体"/>
          <w:sz w:val="30"/>
          <w:szCs w:val="30"/>
        </w:rPr>
      </w:pPr>
      <w:r>
        <w:rPr>
          <w:rFonts w:hint="eastAsia" w:ascii="黑体" w:eastAsia="黑体"/>
          <w:sz w:val="30"/>
          <w:szCs w:val="30"/>
        </w:rPr>
        <w:t>十一、地区形势、区域合作等</w:t>
      </w:r>
    </w:p>
    <w:p>
      <w:pPr>
        <w:spacing w:line="588" w:lineRule="exact"/>
        <w:ind w:firstLine="600" w:firstLineChars="200"/>
        <w:rPr>
          <w:rFonts w:eastAsia="方正仿宋_GBK"/>
          <w:sz w:val="30"/>
          <w:szCs w:val="30"/>
        </w:rPr>
      </w:pPr>
      <w:r>
        <w:rPr>
          <w:rFonts w:hint="eastAsia" w:eastAsia="方正仿宋_GBK"/>
          <w:sz w:val="30"/>
          <w:szCs w:val="30"/>
        </w:rPr>
        <w:t>1.当前地区经济形势研究</w:t>
      </w:r>
    </w:p>
    <w:p>
      <w:pPr>
        <w:spacing w:line="588" w:lineRule="exact"/>
        <w:ind w:firstLine="600" w:firstLineChars="200"/>
        <w:rPr>
          <w:rFonts w:eastAsia="方正仿宋_GBK"/>
          <w:sz w:val="30"/>
          <w:szCs w:val="30"/>
        </w:rPr>
      </w:pPr>
      <w:r>
        <w:rPr>
          <w:rFonts w:hint="eastAsia" w:eastAsia="方正仿宋_GBK"/>
          <w:sz w:val="30"/>
          <w:szCs w:val="30"/>
        </w:rPr>
        <w:t>2.地区经济数据库研究</w:t>
      </w:r>
    </w:p>
    <w:p>
      <w:pPr>
        <w:spacing w:line="588" w:lineRule="exact"/>
        <w:ind w:firstLine="600" w:firstLineChars="200"/>
        <w:rPr>
          <w:rFonts w:eastAsia="方正仿宋_GBK"/>
          <w:sz w:val="30"/>
          <w:szCs w:val="30"/>
        </w:rPr>
      </w:pPr>
      <w:r>
        <w:rPr>
          <w:rFonts w:hint="eastAsia" w:eastAsia="方正仿宋_GBK"/>
          <w:sz w:val="30"/>
          <w:szCs w:val="30"/>
        </w:rPr>
        <w:t>3.深化中日区域合作研究</w:t>
      </w:r>
    </w:p>
    <w:p>
      <w:pPr>
        <w:spacing w:line="588" w:lineRule="exact"/>
        <w:ind w:firstLine="600" w:firstLineChars="200"/>
        <w:rPr>
          <w:rFonts w:eastAsia="方正仿宋_GBK"/>
          <w:sz w:val="30"/>
          <w:szCs w:val="30"/>
        </w:rPr>
      </w:pPr>
      <w:r>
        <w:rPr>
          <w:rFonts w:hint="eastAsia" w:eastAsia="方正仿宋_GBK"/>
          <w:sz w:val="30"/>
          <w:szCs w:val="30"/>
        </w:rPr>
        <w:t>4.“十三五”时期国家级区域规划实施情况总结及“十四五”时期国家级区域规划编制重大问题研究</w:t>
      </w:r>
    </w:p>
    <w:p>
      <w:pPr>
        <w:spacing w:line="588" w:lineRule="exact"/>
        <w:ind w:firstLine="600" w:firstLineChars="200"/>
        <w:rPr>
          <w:rFonts w:eastAsia="方正仿宋_GBK"/>
          <w:sz w:val="30"/>
          <w:szCs w:val="30"/>
        </w:rPr>
      </w:pPr>
      <w:r>
        <w:rPr>
          <w:rFonts w:hint="eastAsia" w:eastAsia="方正仿宋_GBK"/>
          <w:sz w:val="30"/>
          <w:szCs w:val="30"/>
        </w:rPr>
        <w:t>5.创新更高质量区域一体化合作模式研究</w:t>
      </w:r>
    </w:p>
    <w:p>
      <w:pPr>
        <w:spacing w:line="588" w:lineRule="exact"/>
        <w:ind w:firstLine="600" w:firstLineChars="200"/>
        <w:rPr>
          <w:rFonts w:eastAsia="方正仿宋_GBK"/>
          <w:sz w:val="30"/>
          <w:szCs w:val="30"/>
        </w:rPr>
      </w:pPr>
      <w:r>
        <w:rPr>
          <w:rFonts w:hint="eastAsia" w:eastAsia="方正仿宋_GBK"/>
          <w:sz w:val="30"/>
          <w:szCs w:val="30"/>
        </w:rPr>
        <w:t>6.新时代促进县域经济发展思路及对策研究</w:t>
      </w:r>
    </w:p>
    <w:p>
      <w:pPr>
        <w:spacing w:line="588" w:lineRule="exact"/>
        <w:ind w:firstLine="600" w:firstLineChars="200"/>
        <w:rPr>
          <w:rFonts w:eastAsia="方正仿宋_GBK"/>
          <w:sz w:val="30"/>
          <w:szCs w:val="30"/>
        </w:rPr>
      </w:pPr>
      <w:r>
        <w:rPr>
          <w:rFonts w:hint="eastAsia" w:eastAsia="方正仿宋_GBK"/>
          <w:sz w:val="30"/>
          <w:szCs w:val="30"/>
        </w:rPr>
        <w:t>7.促进区域协调发展立法前期研究</w:t>
      </w:r>
    </w:p>
    <w:p>
      <w:pPr>
        <w:spacing w:line="588" w:lineRule="exact"/>
        <w:ind w:firstLine="600" w:firstLineChars="200"/>
        <w:rPr>
          <w:rFonts w:eastAsia="方正仿宋_GBK"/>
          <w:sz w:val="30"/>
          <w:szCs w:val="30"/>
        </w:rPr>
      </w:pPr>
    </w:p>
    <w:sectPr>
      <w:footerReference r:id="rId3" w:type="default"/>
      <w:footerReference r:id="rId4" w:type="even"/>
      <w:pgSz w:w="11906" w:h="16838"/>
      <w:pgMar w:top="1440" w:right="1800" w:bottom="709" w:left="1800" w:header="851" w:footer="83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3</w:t>
    </w:r>
    <w:r>
      <w:rPr>
        <w:rFonts w:ascii="Times New Roman" w:hAnsi="Times New Roman" w:cs="Times New Roman"/>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9C9"/>
    <w:rsid w:val="00063711"/>
    <w:rsid w:val="00082F32"/>
    <w:rsid w:val="000B3A41"/>
    <w:rsid w:val="00132406"/>
    <w:rsid w:val="00176703"/>
    <w:rsid w:val="00181A1B"/>
    <w:rsid w:val="00186DEC"/>
    <w:rsid w:val="001907A7"/>
    <w:rsid w:val="001D2C94"/>
    <w:rsid w:val="001E13D0"/>
    <w:rsid w:val="002465ED"/>
    <w:rsid w:val="00354634"/>
    <w:rsid w:val="0036211E"/>
    <w:rsid w:val="0037302C"/>
    <w:rsid w:val="003854CC"/>
    <w:rsid w:val="003C7E98"/>
    <w:rsid w:val="00414624"/>
    <w:rsid w:val="00463F2B"/>
    <w:rsid w:val="0048335E"/>
    <w:rsid w:val="004B3F2D"/>
    <w:rsid w:val="00510E2E"/>
    <w:rsid w:val="005230D4"/>
    <w:rsid w:val="00576EC7"/>
    <w:rsid w:val="005A6D4F"/>
    <w:rsid w:val="005D6838"/>
    <w:rsid w:val="005F51D2"/>
    <w:rsid w:val="00614B39"/>
    <w:rsid w:val="00615AEC"/>
    <w:rsid w:val="006900F2"/>
    <w:rsid w:val="006E2095"/>
    <w:rsid w:val="006F7E77"/>
    <w:rsid w:val="007263B9"/>
    <w:rsid w:val="00787FAA"/>
    <w:rsid w:val="007D6250"/>
    <w:rsid w:val="00811C7E"/>
    <w:rsid w:val="00836056"/>
    <w:rsid w:val="008369B6"/>
    <w:rsid w:val="00850AB4"/>
    <w:rsid w:val="00875712"/>
    <w:rsid w:val="008B4049"/>
    <w:rsid w:val="008E0E96"/>
    <w:rsid w:val="008F3A13"/>
    <w:rsid w:val="009429C8"/>
    <w:rsid w:val="0096628E"/>
    <w:rsid w:val="009B2D4B"/>
    <w:rsid w:val="009B632F"/>
    <w:rsid w:val="009D79C9"/>
    <w:rsid w:val="009E7C7C"/>
    <w:rsid w:val="00A4437F"/>
    <w:rsid w:val="00A558C4"/>
    <w:rsid w:val="00A6164D"/>
    <w:rsid w:val="00A66F19"/>
    <w:rsid w:val="00A70D11"/>
    <w:rsid w:val="00B0523E"/>
    <w:rsid w:val="00B20D80"/>
    <w:rsid w:val="00B25AA4"/>
    <w:rsid w:val="00B37557"/>
    <w:rsid w:val="00B506D8"/>
    <w:rsid w:val="00B83D8C"/>
    <w:rsid w:val="00BA15F9"/>
    <w:rsid w:val="00C02E98"/>
    <w:rsid w:val="00C110FF"/>
    <w:rsid w:val="00C52789"/>
    <w:rsid w:val="00C75B95"/>
    <w:rsid w:val="00CA667B"/>
    <w:rsid w:val="00CA6D28"/>
    <w:rsid w:val="00CB6DF9"/>
    <w:rsid w:val="00CE183D"/>
    <w:rsid w:val="00CF264F"/>
    <w:rsid w:val="00D033AD"/>
    <w:rsid w:val="00D562F4"/>
    <w:rsid w:val="00D657D4"/>
    <w:rsid w:val="00D73030"/>
    <w:rsid w:val="00D81425"/>
    <w:rsid w:val="00DF4247"/>
    <w:rsid w:val="00E83EB9"/>
    <w:rsid w:val="00E84043"/>
    <w:rsid w:val="00EF06B5"/>
    <w:rsid w:val="00EF0E7F"/>
    <w:rsid w:val="00F707D6"/>
    <w:rsid w:val="00F869DD"/>
    <w:rsid w:val="00F90181"/>
    <w:rsid w:val="00FA3DEB"/>
    <w:rsid w:val="00FB07EA"/>
    <w:rsid w:val="00FB7BBB"/>
    <w:rsid w:val="00FC29EB"/>
    <w:rsid w:val="00FE45D6"/>
    <w:rsid w:val="5E860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uiPriority w:val="0"/>
  </w:style>
  <w:style w:type="character" w:customStyle="1" w:styleId="7">
    <w:name w:val="页眉 Char"/>
    <w:basedOn w:val="5"/>
    <w:link w:val="3"/>
    <w:semiHidden/>
    <w:uiPriority w:val="99"/>
    <w:rPr>
      <w:sz w:val="18"/>
      <w:szCs w:val="18"/>
    </w:rPr>
  </w:style>
  <w:style w:type="character" w:customStyle="1" w:styleId="8">
    <w:name w:val="页脚 Char"/>
    <w:basedOn w:val="5"/>
    <w:link w:val="2"/>
    <w:uiPriority w:val="99"/>
    <w:rPr>
      <w:sz w:val="18"/>
      <w:szCs w:val="18"/>
    </w:r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3</Pages>
  <Words>175</Words>
  <Characters>1000</Characters>
  <Lines>8</Lines>
  <Paragraphs>2</Paragraphs>
  <TotalTime>100</TotalTime>
  <ScaleCrop>false</ScaleCrop>
  <LinksUpToDate>false</LinksUpToDate>
  <CharactersWithSpaces>1173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2018-06-05T09:12:00Z</dcterms:created>
  <dc:creator>肖晓俊</dc:creator>
  <cp:lastModifiedBy>李伟</cp:lastModifiedBy>
  <cp:lastPrinted>2019-04-01T09:54:00Z</cp:lastPrinted>
  <dcterms:modified xsi:type="dcterms:W3CDTF">2019-04-08T01:11:58Z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