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11" w:rsidRDefault="0085620D">
      <w:pPr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int="eastAsia"/>
          <w:kern w:val="0"/>
          <w:sz w:val="32"/>
          <w:szCs w:val="32"/>
        </w:rPr>
        <w:t>1</w:t>
      </w:r>
      <w:r>
        <w:rPr>
          <w:rFonts w:ascii="方正黑体_GBK" w:eastAsia="方正黑体_GBK" w:hint="eastAsia"/>
          <w:kern w:val="0"/>
          <w:sz w:val="32"/>
          <w:szCs w:val="32"/>
        </w:rPr>
        <w:t>：</w:t>
      </w:r>
    </w:p>
    <w:p w:rsidR="00B23A11" w:rsidRPr="0085620D" w:rsidRDefault="0085620D">
      <w:pPr>
        <w:jc w:val="center"/>
        <w:rPr>
          <w:rFonts w:eastAsia="方正小标宋_GBK"/>
          <w:sz w:val="36"/>
          <w:szCs w:val="36"/>
        </w:rPr>
      </w:pPr>
      <w:r w:rsidRPr="0085620D">
        <w:rPr>
          <w:rFonts w:eastAsia="方正小标宋_GBK"/>
          <w:sz w:val="36"/>
          <w:szCs w:val="36"/>
        </w:rPr>
        <w:t>202</w:t>
      </w:r>
      <w:r w:rsidRPr="0085620D">
        <w:rPr>
          <w:rFonts w:eastAsia="方正小标宋_GBK" w:hint="eastAsia"/>
          <w:sz w:val="36"/>
          <w:szCs w:val="36"/>
        </w:rPr>
        <w:t>3</w:t>
      </w:r>
      <w:r w:rsidRPr="0085620D">
        <w:rPr>
          <w:rFonts w:eastAsia="方正小标宋_GBK"/>
          <w:sz w:val="36"/>
          <w:szCs w:val="36"/>
        </w:rPr>
        <w:t>年度省社科联重大应用研究课题选题</w:t>
      </w:r>
      <w:bookmarkStart w:id="0" w:name="_GoBack"/>
      <w:bookmarkEnd w:id="0"/>
    </w:p>
    <w:p w:rsidR="00B23A11" w:rsidRDefault="00B23A11">
      <w:pPr>
        <w:pStyle w:val="a"/>
        <w:numPr>
          <w:ilvl w:val="0"/>
          <w:numId w:val="0"/>
        </w:numPr>
        <w:tabs>
          <w:tab w:val="clear" w:pos="360"/>
        </w:tabs>
        <w:ind w:left="360"/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796"/>
      </w:tblGrid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796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eastAsia="黑体" w:hint="eastAsia"/>
                <w:kern w:val="0"/>
                <w:sz w:val="30"/>
                <w:szCs w:val="30"/>
              </w:rPr>
              <w:t>选</w:t>
            </w:r>
            <w:r>
              <w:rPr>
                <w:rFonts w:eastAsia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kern w:val="0"/>
                <w:sz w:val="30"/>
                <w:szCs w:val="30"/>
              </w:rPr>
              <w:t>题</w:t>
            </w:r>
            <w:r>
              <w:rPr>
                <w:rFonts w:eastAsia="黑体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黑体"/>
                <w:kern w:val="0"/>
                <w:sz w:val="30"/>
                <w:szCs w:val="30"/>
              </w:rPr>
              <w:t>题</w:t>
            </w:r>
            <w:r>
              <w:rPr>
                <w:rFonts w:eastAsia="黑体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黑体"/>
                <w:kern w:val="0"/>
                <w:sz w:val="30"/>
                <w:szCs w:val="30"/>
              </w:rPr>
              <w:t>目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中国式现代化江苏新实践的目标体系、评价体系研究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eastAsia="方正仿宋_GBK" w:hint="eastAsia"/>
                <w:kern w:val="0"/>
                <w:sz w:val="28"/>
              </w:rPr>
              <w:t>江苏推动高质量发展的重大战略与实施路径研究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江苏推动经济运行率先整体好转路径研究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江苏培育消费新增长点问题研究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5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江苏优化民营企业发展环境研究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6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江苏健全多层次社会保障体系研究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7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江苏促进高质量充分就业支持政策研究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8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江苏提升产业链供应链韧性和安全水平研究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江苏更好发挥有效市场和有为政府作用思路对策研究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10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江苏建设数据基础制度先行先试区研究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  <w:shd w:val="clear" w:color="auto" w:fill="FFFFFF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11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江苏推动服务业扩大开放总体思路及路径研究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12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江苏促进教育与科技创新、经济发展更好结合研究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13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江苏推进数实融合战略重点与关键路径研究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lastRenderedPageBreak/>
              <w:t>14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江苏高水平建设农业强省主要目标、重点任务与对策研究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widowControl/>
              <w:jc w:val="left"/>
              <w:textAlignment w:val="center"/>
              <w:rPr>
                <w:rFonts w:eastAsia="方正仿宋_GBK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江苏提升生态环境治理现代化水平思路和对策研究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江苏建成高水平创新型省份研究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江苏高水平推进现代公共法律服务体系建设研究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江苏加强重点领域安全能力建设路径研究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江苏建设文化强国先行区目标要求与实现路径研究</w:t>
            </w:r>
          </w:p>
        </w:tc>
      </w:tr>
      <w:tr w:rsidR="00B23A11">
        <w:trPr>
          <w:trHeight w:val="816"/>
          <w:jc w:val="center"/>
        </w:trPr>
        <w:tc>
          <w:tcPr>
            <w:tcW w:w="852" w:type="dxa"/>
          </w:tcPr>
          <w:p w:rsidR="00B23A11" w:rsidRDefault="0085620D">
            <w:pPr>
              <w:spacing w:line="640" w:lineRule="atLeas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7796" w:type="dxa"/>
            <w:vAlign w:val="center"/>
          </w:tcPr>
          <w:p w:rsidR="00B23A11" w:rsidRDefault="0085620D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江苏全面增强党组织政治功能和组织功能研究</w:t>
            </w:r>
          </w:p>
        </w:tc>
      </w:tr>
    </w:tbl>
    <w:p w:rsidR="00B23A11" w:rsidRDefault="00B23A11">
      <w:pPr>
        <w:spacing w:line="520" w:lineRule="exact"/>
        <w:ind w:firstLine="570"/>
        <w:rPr>
          <w:rStyle w:val="NormalCharacter"/>
          <w:rFonts w:eastAsia="方正仿宋_GBK"/>
          <w:sz w:val="28"/>
          <w:szCs w:val="28"/>
        </w:rPr>
      </w:pPr>
    </w:p>
    <w:p w:rsidR="00B23A11" w:rsidRDefault="00B23A11">
      <w:pPr>
        <w:spacing w:line="560" w:lineRule="exact"/>
        <w:jc w:val="center"/>
        <w:rPr>
          <w:rFonts w:eastAsia="方正黑体_GBK"/>
          <w:sz w:val="22"/>
        </w:rPr>
      </w:pPr>
    </w:p>
    <w:p w:rsidR="00B23A11" w:rsidRDefault="00B23A11"/>
    <w:p w:rsidR="00B23A11" w:rsidRDefault="00B23A11"/>
    <w:p w:rsidR="00B23A11" w:rsidRDefault="00B23A11">
      <w:pPr>
        <w:pStyle w:val="a"/>
        <w:numPr>
          <w:ilvl w:val="0"/>
          <w:numId w:val="0"/>
        </w:numPr>
      </w:pPr>
    </w:p>
    <w:p w:rsidR="00B23A11" w:rsidRDefault="00B23A11"/>
    <w:p w:rsidR="00B23A11" w:rsidRDefault="00B23A11"/>
    <w:sectPr w:rsidR="00B2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BA8264"/>
    <w:multiLevelType w:val="singleLevel"/>
    <w:tmpl w:val="9FBA8264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45FB210D"/>
    <w:rsid w:val="0085620D"/>
    <w:rsid w:val="00B23A11"/>
    <w:rsid w:val="45F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List Paragraph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List Paragraph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阿冯</dc:creator>
  <cp:lastModifiedBy>xb21cn</cp:lastModifiedBy>
  <cp:revision>2</cp:revision>
  <dcterms:created xsi:type="dcterms:W3CDTF">2023-03-22T06:57:00Z</dcterms:created>
  <dcterms:modified xsi:type="dcterms:W3CDTF">2023-03-22T06:57:00Z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41854A949E6C44B28F6A46440DEDE30F</vt:lpwstr>
  </property>
</Properties>
</file>