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heme="minorEastAsia" w:hAnsiTheme="minorEastAsia" w:eastAsiaTheme="minorEastAsia" w:cstheme="minorEastAsia"/>
          <w:b/>
          <w:i w:val="0"/>
          <w:caps w:val="0"/>
          <w:color w:val="000000" w:themeColor="text1"/>
          <w:spacing w:val="0"/>
          <w:sz w:val="32"/>
          <w:szCs w:val="32"/>
          <w14:textFill>
            <w14:solidFill>
              <w14:schemeClr w14:val="tx1"/>
            </w14:solidFill>
          </w14:textFill>
        </w:rPr>
      </w:pPr>
      <w:r>
        <w:rPr>
          <w:rFonts w:hint="eastAsia" w:asciiTheme="minorEastAsia" w:hAnsiTheme="minorEastAsia" w:eastAsiaTheme="minorEastAsia" w:cstheme="minorEastAsia"/>
          <w:b/>
          <w:i w:val="0"/>
          <w:caps w:val="0"/>
          <w:color w:val="000000" w:themeColor="text1"/>
          <w:spacing w:val="0"/>
          <w:sz w:val="32"/>
          <w:szCs w:val="32"/>
          <w:bdr w:val="none" w:color="auto" w:sz="0" w:space="0"/>
          <w14:textFill>
            <w14:solidFill>
              <w14:schemeClr w14:val="tx1"/>
            </w14:solidFill>
          </w14:textFill>
        </w:rPr>
        <w:t>教育部社科司关于2020年度教育部人文社会科学研究专项任务项目（高校辅导员研究）申报工作的通知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Theme="minorEastAsia" w:hAnsiTheme="minorEastAsia" w:eastAsiaTheme="minorEastAsia" w:cstheme="minorEastAsia"/>
          <w:b w:val="0"/>
          <w:i w:val="0"/>
          <w:caps w:val="0"/>
          <w:color w:val="000000" w:themeColor="text1"/>
          <w:spacing w:val="0"/>
          <w:sz w:val="32"/>
          <w:szCs w:val="3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32"/>
          <w:szCs w:val="32"/>
          <w:bdr w:val="none" w:color="auto" w:sz="0" w:space="0"/>
          <w14:textFill>
            <w14:solidFill>
              <w14:schemeClr w14:val="tx1"/>
            </w14:solidFill>
          </w14:textFill>
        </w:rPr>
        <w:t>教社科司函〔2019〕132号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32"/>
          <w:szCs w:val="32"/>
          <w:bdr w:val="none" w:color="auto" w:sz="0" w:space="0"/>
          <w14:textFill>
            <w14:solidFill>
              <w14:schemeClr w14:val="tx1"/>
            </w14:solidFill>
          </w14:textFill>
        </w:rPr>
        <w:t>各省、自治区、直辖市教育厅（教委），新疆生产建设兵团教育局，有关部门（单位）教育司（局），部属各高等学校、部省合建各高等学校：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32"/>
          <w:szCs w:val="32"/>
          <w:bdr w:val="none" w:color="auto" w:sz="0" w:space="0"/>
          <w14:textFill>
            <w14:solidFill>
              <w14:schemeClr w14:val="tx1"/>
            </w14:solidFill>
          </w14:textFill>
        </w:rPr>
        <w:t>　　为做好2020年度教育部人文社会科学研究专项任务项目（高校辅导员研究）的申报工作，现将有关事项通知如下：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Style w:val="6"/>
          <w:rFonts w:hint="eastAsia" w:asciiTheme="minorEastAsia" w:hAnsiTheme="minorEastAsia" w:eastAsiaTheme="minorEastAsia" w:cstheme="minorEastAsia"/>
          <w:i w:val="0"/>
          <w:caps w:val="0"/>
          <w:color w:val="000000" w:themeColor="text1"/>
          <w:spacing w:val="0"/>
          <w:sz w:val="32"/>
          <w:szCs w:val="32"/>
          <w:bdr w:val="none" w:color="auto" w:sz="0" w:space="0"/>
          <w14:textFill>
            <w14:solidFill>
              <w14:schemeClr w14:val="tx1"/>
            </w14:solidFill>
          </w14:textFill>
        </w:rPr>
        <w:t>　　一、指导思想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32"/>
          <w:szCs w:val="32"/>
          <w:bdr w:val="none" w:color="auto" w:sz="0" w:space="0"/>
          <w14:textFill>
            <w14:solidFill>
              <w14:schemeClr w14:val="tx1"/>
            </w14:solidFill>
          </w14:textFill>
        </w:rPr>
        <w:t>　　高举中国特色社会主义伟大旗帜，坚持以习近平新时代中国特色社会主义思想为指导，全面贯彻落实习近平总书记在全国教育大会、全国高校思想政治工作会议、学校思想政治理论课教师座谈会、纪念五四运动100周年大会上的重要讲话精神，不断加强高校辅导员队伍建设，进一步提升高校思想政治工作研究质量，推动高校加快构建思想政治工作体系，切实形成全员全过程全方位育人格局，努力培养德智体美劳全面发展的社会主义建设者和接班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Style w:val="6"/>
          <w:rFonts w:hint="eastAsia" w:asciiTheme="minorEastAsia" w:hAnsiTheme="minorEastAsia" w:eastAsiaTheme="minorEastAsia" w:cstheme="minorEastAsia"/>
          <w:i w:val="0"/>
          <w:caps w:val="0"/>
          <w:color w:val="000000" w:themeColor="text1"/>
          <w:spacing w:val="0"/>
          <w:sz w:val="32"/>
          <w:szCs w:val="32"/>
          <w:bdr w:val="none" w:color="auto" w:sz="0" w:space="0"/>
          <w14:textFill>
            <w14:solidFill>
              <w14:schemeClr w14:val="tx1"/>
            </w14:solidFill>
          </w14:textFill>
        </w:rPr>
        <w:t>　　二、申报内容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32"/>
          <w:szCs w:val="32"/>
          <w:bdr w:val="none" w:color="auto" w:sz="0" w:space="0"/>
          <w14:textFill>
            <w14:solidFill>
              <w14:schemeClr w14:val="tx1"/>
            </w14:solidFill>
          </w14:textFill>
        </w:rPr>
        <w:t>　　1.本专项任务项目申报可根据课题指南（见附件）的重点研究方向申报，也可在符合课题指南前提下，结合实际认真凝练、自拟题目，并在课题名称后用括号注明所依托重点研究方向的序号。研究课题名称应表述规范、准确、简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32"/>
          <w:szCs w:val="32"/>
          <w:bdr w:val="none" w:color="auto" w:sz="0" w:space="0"/>
          <w14:textFill>
            <w14:solidFill>
              <w14:schemeClr w14:val="tx1"/>
            </w14:solidFill>
          </w14:textFill>
        </w:rPr>
        <w:t>　　2.项目类别及资助额度：高校辅导员研究专项课题原则上每项资助2万元，研究周期为2年。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Style w:val="6"/>
          <w:rFonts w:hint="eastAsia" w:asciiTheme="minorEastAsia" w:hAnsiTheme="minorEastAsia" w:eastAsiaTheme="minorEastAsia" w:cstheme="minorEastAsia"/>
          <w:i w:val="0"/>
          <w:caps w:val="0"/>
          <w:color w:val="000000" w:themeColor="text1"/>
          <w:spacing w:val="0"/>
          <w:sz w:val="32"/>
          <w:szCs w:val="32"/>
          <w:bdr w:val="none" w:color="auto" w:sz="0" w:space="0"/>
          <w14:textFill>
            <w14:solidFill>
              <w14:schemeClr w14:val="tx1"/>
            </w14:solidFill>
          </w14:textFill>
        </w:rPr>
        <w:t>　　三、申报条件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32"/>
          <w:szCs w:val="32"/>
          <w:bdr w:val="none" w:color="auto" w:sz="0" w:space="0"/>
          <w14:textFill>
            <w14:solidFill>
              <w14:schemeClr w14:val="tx1"/>
            </w14:solidFill>
          </w14:textFill>
        </w:rPr>
        <w:t>　　1.本专项任务项目实行限额申报，每所高校限报2项。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32"/>
          <w:szCs w:val="32"/>
          <w:bdr w:val="none" w:color="auto" w:sz="0" w:space="0"/>
          <w14:textFill>
            <w14:solidFill>
              <w14:schemeClr w14:val="tx1"/>
            </w14:solidFill>
          </w14:textFill>
        </w:rPr>
        <w:t>　　2.本专项任务项目限高校专职辅导员申报（指在院系一线从事大学生思想政治教育工作的在编在岗人员，包括院系党总支副书记、学工组长、团总支书记等）。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32"/>
          <w:szCs w:val="32"/>
          <w:bdr w:val="none" w:color="auto" w:sz="0" w:space="0"/>
          <w14:textFill>
            <w14:solidFill>
              <w14:schemeClr w14:val="tx1"/>
            </w14:solidFill>
          </w14:textFill>
        </w:rPr>
        <w:t>　　3.申请者必须能够实际从事研究工作并真正承担和负责组织项目的实施；每个申请者限报1项，所列课题组成员必须征得本人同意并签字，否则视为违规申报。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32"/>
          <w:szCs w:val="32"/>
          <w:bdr w:val="none" w:color="auto" w:sz="0" w:space="0"/>
          <w14:textFill>
            <w14:solidFill>
              <w14:schemeClr w14:val="tx1"/>
            </w14:solidFill>
          </w14:textFill>
        </w:rPr>
        <w:t>　　4.有以下情况之一者不得申报本次项目：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32"/>
          <w:szCs w:val="32"/>
          <w:bdr w:val="none" w:color="auto" w:sz="0" w:space="0"/>
          <w14:textFill>
            <w14:solidFill>
              <w14:schemeClr w14:val="tx1"/>
            </w14:solidFill>
          </w14:textFill>
        </w:rPr>
        <w:t>　　（1）在研的教育部人文社会科学研究各类项目负责人；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32"/>
          <w:szCs w:val="32"/>
          <w:bdr w:val="none" w:color="auto" w:sz="0" w:space="0"/>
          <w14:textFill>
            <w14:solidFill>
              <w14:schemeClr w14:val="tx1"/>
            </w14:solidFill>
          </w14:textFill>
        </w:rPr>
        <w:t>　　（2）所主持的教育部人文社会科学研究项目自2016年（含）以来因各种原因被撤销者；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32"/>
          <w:szCs w:val="32"/>
          <w:bdr w:val="none" w:color="auto" w:sz="0" w:space="0"/>
          <w14:textFill>
            <w14:solidFill>
              <w14:schemeClr w14:val="tx1"/>
            </w14:solidFill>
          </w14:textFill>
        </w:rPr>
        <w:t>　　（3）在研的国家社会科学基金各类项目、国家自然科学基金各类项目负责人，以上项目若已结项需附相关证明；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32"/>
          <w:szCs w:val="32"/>
          <w:bdr w:val="none" w:color="auto" w:sz="0" w:space="0"/>
          <w14:textFill>
            <w14:solidFill>
              <w14:schemeClr w14:val="tx1"/>
            </w14:solidFill>
          </w14:textFill>
        </w:rPr>
        <w:t>　　（4）申请2020年度教育部人文社会科学研究一般项目其他类别项目者；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32"/>
          <w:szCs w:val="32"/>
          <w:bdr w:val="none" w:color="auto" w:sz="0" w:space="0"/>
          <w14:textFill>
            <w14:solidFill>
              <w14:schemeClr w14:val="tx1"/>
            </w14:solidFill>
          </w14:textFill>
        </w:rPr>
        <w:t>　　（5）连续两年（指2018、2019年度）申请一般项目（含专项任务项目）未获资助的申请人，暂停2020年度申报资格。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Style w:val="6"/>
          <w:rFonts w:hint="eastAsia" w:asciiTheme="minorEastAsia" w:hAnsiTheme="minorEastAsia" w:eastAsiaTheme="minorEastAsia" w:cstheme="minorEastAsia"/>
          <w:i w:val="0"/>
          <w:caps w:val="0"/>
          <w:color w:val="000000" w:themeColor="text1"/>
          <w:spacing w:val="0"/>
          <w:sz w:val="32"/>
          <w:szCs w:val="32"/>
          <w:bdr w:val="none" w:color="auto" w:sz="0" w:space="0"/>
          <w14:textFill>
            <w14:solidFill>
              <w14:schemeClr w14:val="tx1"/>
            </w14:solidFill>
          </w14:textFill>
        </w:rPr>
        <w:t>　　四、申报办法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32"/>
          <w:szCs w:val="32"/>
          <w:bdr w:val="none" w:color="auto" w:sz="0" w:space="0"/>
          <w14:textFill>
            <w14:solidFill>
              <w14:schemeClr w14:val="tx1"/>
            </w14:solidFill>
          </w14:textFill>
        </w:rPr>
        <w:t>　　1.本专项任务项目实行集中申报，不受理个人申报。教育部直属高校、部省合建高校以学校为单位申报，其他有关部门（单位）所属高校以相关教育司（局）为单位申报，地方高校以省（自治区、直辖市）教育厅（教委）为单位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32"/>
          <w:szCs w:val="32"/>
          <w:bdr w:val="none" w:color="auto" w:sz="0" w:space="0"/>
          <w14:textFill>
            <w14:solidFill>
              <w14:schemeClr w14:val="tx1"/>
            </w14:solidFill>
          </w14:textFill>
        </w:rPr>
        <w:t>　　2.本专项任务项目采取网上申报方式。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32"/>
          <w:szCs w:val="32"/>
          <w:bdr w:val="none" w:color="auto" w:sz="0" w:space="0"/>
          <w14:textFill>
            <w14:solidFill>
              <w14:schemeClr w14:val="tx1"/>
            </w14:solidFill>
          </w14:textFill>
        </w:rPr>
        <w:t>　　3.教育部人文社会科学研究管理平台项目申报系统（以下简称申报系统）为本次项目申报平台，请及时关注教育部社科司主页（www.moe.gov.cn/s78/A13/），网络申报办法和流程以该系统为准。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32"/>
          <w:szCs w:val="32"/>
          <w:bdr w:val="none" w:color="auto" w:sz="0" w:space="0"/>
          <w14:textFill>
            <w14:solidFill>
              <w14:schemeClr w14:val="tx1"/>
            </w14:solidFill>
          </w14:textFill>
        </w:rPr>
        <w:t>　　4.自2019年8月27日开始受理项目网上申报。申请者可访问申报系统下载《申请评审书》，按申报系统提示说明及《申请评审书》填表要求填写（填写《申请评审书》“申请者本人近三年来主要研究成果”栏时，请同时填写个人工作实绩），并由高校科研管理部门通过申报系统上传《申请评审书》电子文档，无需报送纸质申报材料。待立项公布后，已立项项目按要求提交1份带有负责人及成员签名、责任单位盖章的纸质申报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32"/>
          <w:szCs w:val="32"/>
          <w:bdr w:val="none" w:color="auto" w:sz="0" w:space="0"/>
          <w14:textFill>
            <w14:solidFill>
              <w14:schemeClr w14:val="tx1"/>
            </w14:solidFill>
          </w14:textFill>
        </w:rPr>
        <w:t>　　5.项目经费按照《高等学校哲学社会科学繁荣计划专项资金管理办法》（财教〔2016〕317号），实行严格规范的预决算管理。申请者应在研究期限内，根据实际准确测算总经费预算，合理分配分年度经费预算。经费预算合理性作为评审的重要内容，不切实际的经费预算将影响专家评审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32"/>
          <w:szCs w:val="32"/>
          <w:bdr w:val="none" w:color="auto" w:sz="0" w:space="0"/>
          <w14:textFill>
            <w14:solidFill>
              <w14:schemeClr w14:val="tx1"/>
            </w14:solidFill>
          </w14:textFill>
        </w:rPr>
        <w:t>　　6.已开通账号的高校科研管理部门，以原有账号、密码登录申报系统，请及时核对更新单位信息，重点核实本单位计划内财务拨款账户等信息；未开通账号的高校科研管理部门，请登录申报系统，登记单位信息、设定登录密码，打印“开通账号申请表”并加盖科研管理部门和学校公章，传真至010-58803011。待审核通过后，登录申报系统进行操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32"/>
          <w:szCs w:val="32"/>
          <w:bdr w:val="none" w:color="auto" w:sz="0" w:space="0"/>
          <w14:textFill>
            <w14:solidFill>
              <w14:schemeClr w14:val="tx1"/>
            </w14:solidFill>
          </w14:textFill>
        </w:rPr>
        <w:t>　　7.本次项目网络申报截止日期为2019年9月27日，申报单位须在此之前对本单位所申报的材料进行在线审核确认，在线生成、打印《教育部人文社会科学研究专项任务项目（高校辅导员研究）申报一览表》（以下简称《申报一览表》）1份，加盖学校/单位公章，并于2019年9月30日前寄送至社科管理咨询服务中心。请各单位严格按照上述时间和要求完成申报工作，寄送材料时间以邮戳为准，逾期不予受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Style w:val="6"/>
          <w:rFonts w:hint="eastAsia" w:asciiTheme="minorEastAsia" w:hAnsiTheme="minorEastAsia" w:eastAsiaTheme="minorEastAsia" w:cstheme="minorEastAsia"/>
          <w:i w:val="0"/>
          <w:caps w:val="0"/>
          <w:color w:val="000000" w:themeColor="text1"/>
          <w:spacing w:val="0"/>
          <w:sz w:val="32"/>
          <w:szCs w:val="32"/>
          <w:bdr w:val="none" w:color="auto" w:sz="0" w:space="0"/>
          <w14:textFill>
            <w14:solidFill>
              <w14:schemeClr w14:val="tx1"/>
            </w14:solidFill>
          </w14:textFill>
        </w:rPr>
        <w:t>　　五、其他要求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32"/>
          <w:szCs w:val="32"/>
          <w:bdr w:val="none" w:color="auto" w:sz="0" w:space="0"/>
          <w14:textFill>
            <w14:solidFill>
              <w14:schemeClr w14:val="tx1"/>
            </w14:solidFill>
          </w14:textFill>
        </w:rPr>
        <w:t>　　1.申请者应认真阅研该通知的有关要求，提高申报质量。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32"/>
          <w:szCs w:val="32"/>
          <w:bdr w:val="none" w:color="auto" w:sz="0" w:space="0"/>
          <w14:textFill>
            <w14:solidFill>
              <w14:schemeClr w14:val="tx1"/>
            </w14:solidFill>
          </w14:textFill>
        </w:rPr>
        <w:t>　　2.本次项目评审采取匿名方式。为保证评审的公平公正，《申请评审书》B表中不得出现申请者姓名、所在学校等有关信息，否则按作废处理。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32"/>
          <w:szCs w:val="32"/>
          <w:bdr w:val="none" w:color="auto" w:sz="0" w:space="0"/>
          <w14:textFill>
            <w14:solidFill>
              <w14:schemeClr w14:val="tx1"/>
            </w14:solidFill>
          </w14:textFill>
        </w:rPr>
        <w:t>　　3.申请者应如实填报材料，确保无知识产权争议。凡存在弄虚作假、抄袭剽窃等行为，一经查实取消三年申请资格。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32"/>
          <w:szCs w:val="32"/>
          <w:bdr w:val="none" w:color="auto" w:sz="0" w:space="0"/>
          <w14:textFill>
            <w14:solidFill>
              <w14:schemeClr w14:val="tx1"/>
            </w14:solidFill>
          </w14:textFill>
        </w:rPr>
        <w:t>　　4. 各申报单位应切实落实意识形态工作责任制，加强对申报材料的审核把关，确保填报信息的准确、真实，切实提高项目申报质量。如违规申报，将予以通报批评。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32"/>
          <w:szCs w:val="32"/>
          <w:bdr w:val="none" w:color="auto" w:sz="0" w:space="0"/>
          <w14:textFill>
            <w14:solidFill>
              <w14:schemeClr w14:val="tx1"/>
            </w14:solidFill>
          </w14:textFill>
        </w:rPr>
        <w:t>　　申报系统联系方式：010-62510667、15313766307、15313766308;信箱：xmsb@sinoss.net。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32"/>
          <w:szCs w:val="32"/>
          <w:bdr w:val="none" w:color="auto" w:sz="0" w:space="0"/>
          <w14:textFill>
            <w14:solidFill>
              <w14:schemeClr w14:val="tx1"/>
            </w14:solidFill>
          </w14:textFill>
        </w:rPr>
        <w:t>　　社科管理咨询服务中心联系方式：范明宇，010-58805145、58802707；传真：010-58803011；电子信箱：moesk@bnu.edu.cn；地址：北京市海淀区新街口外大街19号北京师范大学科技楼C区1001室，北京师范大学社科管理咨询服务中心，邮编：100875。</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32"/>
          <w:szCs w:val="32"/>
          <w:bdr w:val="none" w:color="auto" w:sz="0" w:space="0"/>
          <w14:textFill>
            <w14:solidFill>
              <w14:schemeClr w14:val="tx1"/>
            </w14:solidFill>
          </w14:textFill>
        </w:rPr>
        <w:t>　　教育部思想政治工作司联系方式：010-66096328。</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b w:val="0"/>
          <w:i w:val="0"/>
          <w:caps w:val="0"/>
          <w:color w:val="000000" w:themeColor="text1"/>
          <w:spacing w:val="0"/>
          <w:sz w:val="32"/>
          <w:szCs w:val="32"/>
          <w:bdr w:val="none" w:color="auto" w:sz="0" w:space="0"/>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32"/>
          <w:szCs w:val="32"/>
          <w:bdr w:val="none" w:color="auto" w:sz="0" w:space="0"/>
          <w14:textFill>
            <w14:solidFill>
              <w14:schemeClr w14:val="tx1"/>
            </w14:solidFill>
          </w14:textFill>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32"/>
          <w:szCs w:val="32"/>
          <w:bdr w:val="none" w:color="auto" w:sz="0" w:space="0"/>
          <w14:textFill>
            <w14:solidFill>
              <w14:schemeClr w14:val="tx1"/>
            </w14:solidFill>
          </w14:textFill>
        </w:rPr>
        <w:t>附件：</w:t>
      </w:r>
      <w:r>
        <w:rPr>
          <w:rFonts w:hint="eastAsia" w:asciiTheme="minorEastAsia" w:hAnsiTheme="minorEastAsia" w:eastAsiaTheme="minorEastAsia" w:cstheme="minorEastAsia"/>
          <w:b w:val="0"/>
          <w:i w:val="0"/>
          <w:caps w:val="0"/>
          <w:color w:val="000000" w:themeColor="text1"/>
          <w:spacing w:val="0"/>
          <w:sz w:val="32"/>
          <w:szCs w:val="32"/>
          <w:u w:val="none"/>
          <w:bdr w:val="none" w:color="auto" w:sz="0" w:space="0"/>
          <w14:textFill>
            <w14:solidFill>
              <w14:schemeClr w14:val="tx1"/>
            </w14:solidFill>
          </w14:textFill>
        </w:rPr>
        <w:fldChar w:fldCharType="begin"/>
      </w:r>
      <w:r>
        <w:rPr>
          <w:rFonts w:hint="eastAsia" w:asciiTheme="minorEastAsia" w:hAnsiTheme="minorEastAsia" w:eastAsiaTheme="minorEastAsia" w:cstheme="minorEastAsia"/>
          <w:b w:val="0"/>
          <w:i w:val="0"/>
          <w:caps w:val="0"/>
          <w:color w:val="000000" w:themeColor="text1"/>
          <w:spacing w:val="0"/>
          <w:sz w:val="32"/>
          <w:szCs w:val="32"/>
          <w:u w:val="none"/>
          <w:bdr w:val="none" w:color="auto" w:sz="0" w:space="0"/>
          <w14:textFill>
            <w14:solidFill>
              <w14:schemeClr w14:val="tx1"/>
            </w14:solidFill>
          </w14:textFill>
        </w:rPr>
        <w:instrText xml:space="preserve"> HYPERLINK "http://www.moe.gov.cn/s78/A13/A13_gggs/A13_sjhj/201908/W020190823813781871967.pdf" \t "http://www.moe.gov.cn/s78/A13/A13_gggs/A13_sjhj/201908/_blank" </w:instrText>
      </w:r>
      <w:r>
        <w:rPr>
          <w:rFonts w:hint="eastAsia" w:asciiTheme="minorEastAsia" w:hAnsiTheme="minorEastAsia" w:eastAsiaTheme="minorEastAsia" w:cstheme="minorEastAsia"/>
          <w:b w:val="0"/>
          <w:i w:val="0"/>
          <w:caps w:val="0"/>
          <w:color w:val="000000" w:themeColor="text1"/>
          <w:spacing w:val="0"/>
          <w:sz w:val="32"/>
          <w:szCs w:val="32"/>
          <w:u w:val="none"/>
          <w:bdr w:val="none" w:color="auto" w:sz="0" w:space="0"/>
          <w14:textFill>
            <w14:solidFill>
              <w14:schemeClr w14:val="tx1"/>
            </w14:solidFill>
          </w14:textFill>
        </w:rPr>
        <w:fldChar w:fldCharType="separate"/>
      </w:r>
      <w:r>
        <w:rPr>
          <w:rStyle w:val="7"/>
          <w:rFonts w:hint="eastAsia" w:asciiTheme="minorEastAsia" w:hAnsiTheme="minorEastAsia" w:eastAsiaTheme="minorEastAsia" w:cstheme="minorEastAsia"/>
          <w:b w:val="0"/>
          <w:i w:val="0"/>
          <w:caps w:val="0"/>
          <w:color w:val="000000" w:themeColor="text1"/>
          <w:spacing w:val="0"/>
          <w:sz w:val="32"/>
          <w:szCs w:val="32"/>
          <w:u w:val="none"/>
          <w:bdr w:val="none" w:color="auto" w:sz="0" w:space="0"/>
          <w14:textFill>
            <w14:solidFill>
              <w14:schemeClr w14:val="tx1"/>
            </w14:solidFill>
          </w14:textFill>
        </w:rPr>
        <w:t>2020年度教育部人文社会科学研究专项任务项目（高校辅导员研究）课题指南</w:t>
      </w:r>
      <w:r>
        <w:rPr>
          <w:rFonts w:hint="eastAsia" w:asciiTheme="minorEastAsia" w:hAnsiTheme="minorEastAsia" w:eastAsiaTheme="minorEastAsia" w:cstheme="minorEastAsia"/>
          <w:b w:val="0"/>
          <w:i w:val="0"/>
          <w:caps w:val="0"/>
          <w:color w:val="000000" w:themeColor="text1"/>
          <w:spacing w:val="0"/>
          <w:sz w:val="32"/>
          <w:szCs w:val="32"/>
          <w:u w:val="none"/>
          <w:bdr w:val="none" w:color="auto" w:sz="0" w:space="0"/>
          <w14:textFill>
            <w14:solidFill>
              <w14:schemeClr w14:val="tx1"/>
            </w14:solidFill>
          </w14:textFill>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eastAsia" w:asciiTheme="minorEastAsia" w:hAnsiTheme="minorEastAsia" w:eastAsiaTheme="minorEastAsia" w:cstheme="minorEastAsia"/>
          <w:b w:val="0"/>
          <w:i w:val="0"/>
          <w:caps w:val="0"/>
          <w:color w:val="000000" w:themeColor="text1"/>
          <w:spacing w:val="0"/>
          <w:sz w:val="32"/>
          <w:szCs w:val="32"/>
          <w:bdr w:val="none" w:color="auto" w:sz="0" w:space="0"/>
          <w14:textFill>
            <w14:solidFill>
              <w14:schemeClr w14:val="tx1"/>
            </w14:solidFill>
          </w14:textFill>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eastAsia" w:asciiTheme="minorEastAsia" w:hAnsiTheme="minorEastAsia" w:eastAsiaTheme="minorEastAsia" w:cstheme="minorEastAsia"/>
          <w:b w:val="0"/>
          <w:i w:val="0"/>
          <w:caps w:val="0"/>
          <w:color w:val="000000" w:themeColor="text1"/>
          <w:spacing w:val="0"/>
          <w:sz w:val="32"/>
          <w:szCs w:val="32"/>
          <w:bdr w:val="none" w:color="auto" w:sz="0" w:space="0"/>
          <w14:textFill>
            <w14:solidFill>
              <w14:schemeClr w14:val="tx1"/>
            </w14:solidFill>
          </w14:textFill>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eastAsia" w:asciiTheme="minorEastAsia" w:hAnsiTheme="minorEastAsia" w:eastAsiaTheme="minorEastAsia" w:cstheme="minorEastAsia"/>
          <w:color w:val="000000" w:themeColor="text1"/>
          <w:sz w:val="32"/>
          <w:szCs w:val="32"/>
          <w14:textFill>
            <w14:solidFill>
              <w14:schemeClr w14:val="tx1"/>
            </w14:solidFill>
          </w14:textFill>
        </w:rPr>
      </w:pPr>
      <w:bookmarkStart w:id="0" w:name="_GoBack"/>
      <w:bookmarkEnd w:id="0"/>
      <w:r>
        <w:rPr>
          <w:rFonts w:hint="eastAsia" w:asciiTheme="minorEastAsia" w:hAnsiTheme="minorEastAsia" w:eastAsiaTheme="minorEastAsia" w:cstheme="minorEastAsia"/>
          <w:b w:val="0"/>
          <w:i w:val="0"/>
          <w:caps w:val="0"/>
          <w:color w:val="000000" w:themeColor="text1"/>
          <w:spacing w:val="0"/>
          <w:sz w:val="32"/>
          <w:szCs w:val="32"/>
          <w:bdr w:val="none" w:color="auto" w:sz="0" w:space="0"/>
          <w14:textFill>
            <w14:solidFill>
              <w14:schemeClr w14:val="tx1"/>
            </w14:solidFill>
          </w14:textFill>
        </w:rPr>
        <w:t>教育部社会科学司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32"/>
          <w:szCs w:val="32"/>
          <w:bdr w:val="none" w:color="auto" w:sz="0" w:space="0"/>
          <w14:textFill>
            <w14:solidFill>
              <w14:schemeClr w14:val="tx1"/>
            </w14:solidFill>
          </w14:textFill>
        </w:rPr>
        <w:t>2019年8月23日</w:t>
      </w:r>
    </w:p>
    <w:p>
      <w:pPr>
        <w:rPr>
          <w:rFonts w:hint="eastAsia" w:asciiTheme="minorEastAsia" w:hAnsiTheme="minorEastAsia" w:eastAsiaTheme="minorEastAsia" w:cstheme="minorEastAsia"/>
          <w:color w:val="000000" w:themeColor="text1"/>
          <w:sz w:val="32"/>
          <w:szCs w:val="32"/>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025A33"/>
    <w:rsid w:val="49025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2019-08-24T15:38:00Z</dcterms:created>
  <dc:creator>lenovo</dc:creator>
  <cp:lastModifiedBy>lenovo</cp:lastModifiedBy>
  <dcterms:modified xsi:type="dcterms:W3CDTF">2019-08-24T15:39:49Z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