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1D" w:rsidRPr="00BE0D8E" w:rsidRDefault="00C2251D" w:rsidP="00C2251D">
      <w:pPr>
        <w:spacing w:line="588" w:lineRule="exact"/>
        <w:jc w:val="left"/>
        <w:rPr>
          <w:rFonts w:ascii="Times New Roman" w:eastAsia="方正黑体_GBK" w:hAnsi="Times New Roman" w:cs="Times New Roman"/>
          <w:sz w:val="32"/>
          <w:szCs w:val="32"/>
        </w:rPr>
      </w:pPr>
      <w:r w:rsidRPr="00BE0D8E">
        <w:rPr>
          <w:rFonts w:ascii="Times New Roman" w:eastAsia="方正黑体_GBK" w:hAnsi="Times New Roman" w:cs="Times New Roman"/>
          <w:sz w:val="32"/>
          <w:szCs w:val="32"/>
        </w:rPr>
        <w:t>附件</w:t>
      </w:r>
      <w:r w:rsidRPr="00BE0D8E">
        <w:rPr>
          <w:rFonts w:ascii="Times New Roman" w:eastAsia="方正黑体_GBK" w:hAnsi="Times New Roman" w:cs="Times New Roman"/>
          <w:sz w:val="32"/>
          <w:szCs w:val="32"/>
        </w:rPr>
        <w:t>1</w:t>
      </w:r>
    </w:p>
    <w:p w:rsidR="00C2251D" w:rsidRPr="00BE0D8E" w:rsidRDefault="00C2251D" w:rsidP="00C2251D">
      <w:pPr>
        <w:widowControl/>
        <w:jc w:val="center"/>
        <w:rPr>
          <w:rFonts w:ascii="Times New Roman" w:hAnsi="Times New Roman" w:cs="Times New Roman"/>
        </w:rPr>
      </w:pPr>
      <w:r w:rsidRPr="00BE0D8E">
        <w:rPr>
          <w:rFonts w:ascii="Times New Roman" w:eastAsia="方正小标宋_GBK" w:hAnsi="方正小标宋_GBK" w:cs="Times New Roman"/>
          <w:bCs/>
          <w:color w:val="3D3D3D"/>
          <w:kern w:val="0"/>
          <w:sz w:val="44"/>
          <w:szCs w:val="44"/>
          <w:shd w:val="clear" w:color="auto" w:fill="FFFFFF"/>
        </w:rPr>
        <w:t>南京市宏观经济研究中心</w:t>
      </w:r>
      <w:r w:rsidR="009B67AD">
        <w:rPr>
          <w:rFonts w:ascii="Times New Roman" w:eastAsia="方正小标宋_GBK" w:hAnsi="方正小标宋_GBK" w:cs="Times New Roman" w:hint="eastAsia"/>
          <w:bCs/>
          <w:color w:val="3D3D3D"/>
          <w:kern w:val="0"/>
          <w:sz w:val="44"/>
          <w:szCs w:val="44"/>
          <w:shd w:val="clear" w:color="auto" w:fill="FFFFFF"/>
        </w:rPr>
        <w:t>2021</w:t>
      </w:r>
      <w:r w:rsidR="009B67AD">
        <w:rPr>
          <w:rFonts w:ascii="Times New Roman" w:eastAsia="方正小标宋_GBK" w:hAnsi="方正小标宋_GBK" w:cs="Times New Roman" w:hint="eastAsia"/>
          <w:bCs/>
          <w:color w:val="3D3D3D"/>
          <w:kern w:val="0"/>
          <w:sz w:val="44"/>
          <w:szCs w:val="44"/>
          <w:shd w:val="clear" w:color="auto" w:fill="FFFFFF"/>
        </w:rPr>
        <w:t>年度重点</w:t>
      </w:r>
      <w:r w:rsidR="009B67AD">
        <w:rPr>
          <w:rFonts w:ascii="Times New Roman" w:eastAsia="方正小标宋_GBK" w:hAnsi="方正小标宋_GBK" w:cs="Times New Roman" w:hint="eastAsia"/>
          <w:bCs/>
          <w:color w:val="3D3D3D"/>
          <w:kern w:val="0"/>
          <w:sz w:val="44"/>
          <w:szCs w:val="44"/>
          <w:shd w:val="clear" w:color="auto" w:fill="FFFFFF"/>
        </w:rPr>
        <w:t xml:space="preserve">  </w:t>
      </w:r>
      <w:r w:rsidRPr="00BE0D8E">
        <w:rPr>
          <w:rFonts w:ascii="Times New Roman" w:eastAsia="方正小标宋_GBK" w:hAnsi="方正小标宋_GBK" w:cs="Times New Roman"/>
          <w:bCs/>
          <w:color w:val="3D3D3D"/>
          <w:kern w:val="0"/>
          <w:sz w:val="44"/>
          <w:szCs w:val="44"/>
          <w:shd w:val="clear" w:color="auto" w:fill="FFFFFF"/>
        </w:rPr>
        <w:t>课题研究要点</w:t>
      </w:r>
    </w:p>
    <w:p w:rsidR="00C2251D" w:rsidRPr="00BE0D8E" w:rsidRDefault="00C2251D" w:rsidP="00C2251D">
      <w:pPr>
        <w:rPr>
          <w:rFonts w:ascii="Times New Roman" w:hAnsi="Times New Roman" w:cs="Times New Roman"/>
        </w:rPr>
      </w:pPr>
    </w:p>
    <w:p w:rsidR="00561A20" w:rsidRDefault="00561A20" w:rsidP="00561A20">
      <w:pPr>
        <w:pStyle w:val="a3"/>
        <w:widowControl/>
        <w:spacing w:beforeAutospacing="0" w:afterAutospacing="0" w:line="600" w:lineRule="atLeast"/>
        <w:ind w:firstLine="645"/>
        <w:rPr>
          <w:rFonts w:ascii="Times New Roman" w:eastAsia="方正黑体_GBK" w:hAnsi="Times New Roman"/>
          <w:sz w:val="32"/>
          <w:szCs w:val="32"/>
        </w:rPr>
      </w:pPr>
      <w:r>
        <w:rPr>
          <w:rFonts w:ascii="Times New Roman" w:eastAsia="方正黑体_GBK" w:hAnsi="Times New Roman" w:hint="eastAsia"/>
          <w:color w:val="111111"/>
          <w:sz w:val="32"/>
          <w:szCs w:val="32"/>
          <w:shd w:val="clear" w:color="auto" w:fill="FFFFFF"/>
        </w:rPr>
        <w:t>一</w:t>
      </w:r>
      <w:r w:rsidRPr="00477C44">
        <w:rPr>
          <w:rFonts w:ascii="Times New Roman" w:eastAsia="方正黑体_GBK" w:hAnsi="Times New Roman"/>
          <w:sz w:val="32"/>
          <w:szCs w:val="32"/>
        </w:rPr>
        <w:t>、</w:t>
      </w:r>
      <w:r w:rsidR="004F2E57" w:rsidRPr="004F2E57">
        <w:rPr>
          <w:rFonts w:ascii="Times New Roman" w:eastAsia="方正黑体_GBK" w:hAnsi="Times New Roman" w:hint="eastAsia"/>
          <w:color w:val="111111"/>
          <w:sz w:val="32"/>
          <w:szCs w:val="32"/>
          <w:shd w:val="clear" w:color="auto" w:fill="FFFFFF"/>
        </w:rPr>
        <w:t>南京服务和融入新发展格局的重要地位和作用研究</w:t>
      </w:r>
    </w:p>
    <w:p w:rsidR="00561A20" w:rsidRDefault="00561A20" w:rsidP="00561A20">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（一）研究要点</w:t>
      </w:r>
    </w:p>
    <w:p w:rsidR="00D7301E" w:rsidRDefault="00B53156" w:rsidP="00D7301E">
      <w:pPr>
        <w:pStyle w:val="a3"/>
        <w:widowControl/>
        <w:spacing w:beforeAutospacing="0" w:afterAutospacing="0" w:line="600" w:lineRule="atLeast"/>
        <w:ind w:firstLine="645"/>
        <w:rPr>
          <w:rFonts w:ascii="Times New Roman" w:eastAsia="方正仿宋_GBK" w:hAnsi="Times New Roman"/>
          <w:sz w:val="32"/>
          <w:szCs w:val="32"/>
        </w:rPr>
      </w:pPr>
      <w:r w:rsidRPr="00B53156">
        <w:rPr>
          <w:rFonts w:ascii="Times New Roman" w:eastAsia="方正仿宋_GBK" w:hAnsi="Times New Roman" w:hint="eastAsia"/>
          <w:sz w:val="32"/>
          <w:szCs w:val="32"/>
        </w:rPr>
        <w:t>1</w:t>
      </w:r>
      <w:r w:rsidRPr="00B53156">
        <w:rPr>
          <w:rFonts w:ascii="Times New Roman" w:eastAsia="方正仿宋_GBK" w:hAnsi="Times New Roman" w:hint="eastAsia"/>
          <w:sz w:val="32"/>
          <w:szCs w:val="32"/>
        </w:rPr>
        <w:t>、</w:t>
      </w:r>
      <w:r w:rsidR="00D7301E" w:rsidRPr="00D7301E">
        <w:rPr>
          <w:rFonts w:ascii="Times New Roman" w:eastAsia="方正仿宋_GBK" w:hAnsi="Times New Roman" w:hint="eastAsia"/>
          <w:sz w:val="32"/>
          <w:szCs w:val="32"/>
        </w:rPr>
        <w:t>分析长三角区域及南京都市圈在全国</w:t>
      </w:r>
      <w:r w:rsidR="00D7301E" w:rsidRPr="00D7301E">
        <w:rPr>
          <w:rFonts w:ascii="Times New Roman" w:eastAsia="方正仿宋_GBK" w:hAnsi="Times New Roman"/>
          <w:sz w:val="32"/>
          <w:szCs w:val="32"/>
        </w:rPr>
        <w:t>新发展格局</w:t>
      </w:r>
      <w:r w:rsidR="00D7301E" w:rsidRPr="00D7301E">
        <w:rPr>
          <w:rFonts w:ascii="Times New Roman" w:eastAsia="方正仿宋_GBK" w:hAnsi="Times New Roman" w:hint="eastAsia"/>
          <w:sz w:val="32"/>
          <w:szCs w:val="32"/>
        </w:rPr>
        <w:t>中的重要地位和作用机制；</w:t>
      </w:r>
    </w:p>
    <w:p w:rsidR="00D7301E" w:rsidRDefault="00D7301E" w:rsidP="00D7301E">
      <w:pPr>
        <w:pStyle w:val="a3"/>
        <w:widowControl/>
        <w:spacing w:beforeAutospacing="0" w:afterAutospacing="0" w:line="600" w:lineRule="atLeast"/>
        <w:ind w:firstLine="645"/>
        <w:rPr>
          <w:rFonts w:ascii="Times New Roman" w:eastAsia="方正仿宋_GBK" w:hAnsi="Times New Roman"/>
          <w:sz w:val="32"/>
          <w:szCs w:val="32"/>
        </w:rPr>
      </w:pPr>
      <w:r w:rsidRPr="00D7301E">
        <w:rPr>
          <w:rFonts w:ascii="Times New Roman" w:eastAsia="方正仿宋_GBK" w:hAnsi="Times New Roman" w:hint="eastAsia"/>
          <w:sz w:val="32"/>
          <w:szCs w:val="32"/>
        </w:rPr>
        <w:t>2</w:t>
      </w:r>
      <w:r w:rsidRPr="00D7301E">
        <w:rPr>
          <w:rFonts w:ascii="Times New Roman" w:eastAsia="方正仿宋_GBK" w:hAnsi="Times New Roman" w:hint="eastAsia"/>
          <w:sz w:val="32"/>
          <w:szCs w:val="32"/>
        </w:rPr>
        <w:t>、研究</w:t>
      </w:r>
      <w:r w:rsidRPr="00D7301E">
        <w:rPr>
          <w:rFonts w:ascii="Times New Roman" w:eastAsia="方正仿宋_GBK" w:hAnsi="Times New Roman"/>
          <w:sz w:val="32"/>
          <w:szCs w:val="32"/>
        </w:rPr>
        <w:t>长三角</w:t>
      </w:r>
      <w:r w:rsidRPr="00D7301E">
        <w:rPr>
          <w:rFonts w:ascii="Times New Roman" w:eastAsia="方正仿宋_GBK" w:hAnsi="Times New Roman" w:hint="eastAsia"/>
          <w:sz w:val="32"/>
          <w:szCs w:val="32"/>
        </w:rPr>
        <w:t>区域及南京都市圈</w:t>
      </w:r>
      <w:r w:rsidRPr="00D7301E">
        <w:rPr>
          <w:rFonts w:ascii="Times New Roman" w:eastAsia="方正仿宋_GBK" w:hAnsi="Times New Roman"/>
          <w:sz w:val="32"/>
          <w:szCs w:val="32"/>
        </w:rPr>
        <w:t>形成新发展格局的</w:t>
      </w:r>
      <w:r w:rsidRPr="00D7301E">
        <w:rPr>
          <w:rFonts w:ascii="Times New Roman" w:eastAsia="方正仿宋_GBK" w:hAnsi="Times New Roman" w:hint="eastAsia"/>
          <w:sz w:val="32"/>
          <w:szCs w:val="32"/>
        </w:rPr>
        <w:t>机理和</w:t>
      </w:r>
      <w:r w:rsidRPr="00D7301E">
        <w:rPr>
          <w:rFonts w:ascii="Times New Roman" w:eastAsia="方正仿宋_GBK" w:hAnsi="Times New Roman"/>
          <w:sz w:val="32"/>
          <w:szCs w:val="32"/>
        </w:rPr>
        <w:t>路径；</w:t>
      </w:r>
    </w:p>
    <w:p w:rsidR="00B53156" w:rsidRDefault="00D7301E" w:rsidP="00D7301E">
      <w:pPr>
        <w:pStyle w:val="a3"/>
        <w:widowControl/>
        <w:spacing w:beforeAutospacing="0" w:afterAutospacing="0" w:line="600" w:lineRule="atLeast"/>
        <w:ind w:firstLine="645"/>
        <w:rPr>
          <w:rFonts w:ascii="Times New Roman" w:eastAsia="方正仿宋_GBK" w:hAnsi="Times New Roman"/>
          <w:sz w:val="32"/>
          <w:szCs w:val="32"/>
        </w:rPr>
      </w:pPr>
      <w:r w:rsidRPr="00D7301E">
        <w:rPr>
          <w:rFonts w:ascii="Times New Roman" w:eastAsia="方正仿宋_GBK" w:hAnsi="Times New Roman" w:hint="eastAsia"/>
          <w:sz w:val="32"/>
          <w:szCs w:val="32"/>
        </w:rPr>
        <w:t>3</w:t>
      </w:r>
      <w:r w:rsidRPr="00D7301E">
        <w:rPr>
          <w:rFonts w:ascii="Times New Roman" w:eastAsia="方正仿宋_GBK" w:hAnsi="Times New Roman" w:hint="eastAsia"/>
          <w:sz w:val="32"/>
          <w:szCs w:val="32"/>
        </w:rPr>
        <w:t>、提出南京在构建新发展格局中的重要地位、积极作用和主要任务。</w:t>
      </w:r>
    </w:p>
    <w:p w:rsidR="00561A20" w:rsidRDefault="00561A20" w:rsidP="00561A20">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（二）经费预算</w:t>
      </w:r>
    </w:p>
    <w:p w:rsidR="00561A20" w:rsidRDefault="00561A20" w:rsidP="00561A20">
      <w:pPr>
        <w:pStyle w:val="a3"/>
        <w:widowControl/>
        <w:spacing w:beforeAutospacing="0" w:afterAutospacing="0" w:line="600" w:lineRule="atLeast"/>
        <w:ind w:firstLine="645"/>
        <w:rPr>
          <w:rFonts w:ascii="Times New Roman" w:eastAsia="方正仿宋_GBK" w:hAnsi="Times New Roman"/>
          <w:sz w:val="32"/>
          <w:szCs w:val="32"/>
        </w:rPr>
      </w:pPr>
      <w:r w:rsidRPr="00BE0D8E">
        <w:rPr>
          <w:rFonts w:ascii="Times New Roman" w:eastAsia="方正仿宋_GBK" w:hAnsi="Times New Roman"/>
          <w:sz w:val="32"/>
          <w:szCs w:val="32"/>
        </w:rPr>
        <w:t>不超过</w:t>
      </w:r>
      <w:r w:rsidR="00D7301E">
        <w:rPr>
          <w:rFonts w:ascii="Times New Roman" w:eastAsia="方正仿宋_GBK" w:hAnsi="Times New Roman" w:hint="eastAsia"/>
          <w:sz w:val="32"/>
          <w:szCs w:val="32"/>
        </w:rPr>
        <w:t>20</w:t>
      </w:r>
      <w:r w:rsidRPr="00BE0D8E">
        <w:rPr>
          <w:rFonts w:ascii="Times New Roman" w:eastAsia="方正仿宋_GBK" w:hAnsi="Times New Roman"/>
          <w:sz w:val="32"/>
          <w:szCs w:val="32"/>
        </w:rPr>
        <w:t>万元，包含可能发生的出差费用及</w:t>
      </w:r>
      <w:r w:rsidR="00725E0B">
        <w:rPr>
          <w:rFonts w:ascii="Times New Roman" w:eastAsia="方正仿宋_GBK" w:hAnsi="Times New Roman"/>
          <w:sz w:val="32"/>
          <w:szCs w:val="32"/>
        </w:rPr>
        <w:t>课题评审</w:t>
      </w:r>
      <w:r w:rsidRPr="00BE0D8E">
        <w:rPr>
          <w:rFonts w:ascii="Times New Roman" w:eastAsia="方正仿宋_GBK" w:hAnsi="Times New Roman"/>
          <w:sz w:val="32"/>
          <w:szCs w:val="32"/>
        </w:rPr>
        <w:t>费。</w:t>
      </w:r>
    </w:p>
    <w:p w:rsidR="00561A20" w:rsidRPr="00EC478B" w:rsidRDefault="00561A20" w:rsidP="00561A20">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EC478B">
        <w:rPr>
          <w:rFonts w:ascii="Times New Roman" w:eastAsia="方正楷体_GBK" w:hAnsi="方正楷体_GBK" w:hint="eastAsia"/>
          <w:color w:val="111111"/>
          <w:sz w:val="32"/>
          <w:szCs w:val="32"/>
          <w:shd w:val="clear" w:color="auto" w:fill="FFFFFF"/>
        </w:rPr>
        <w:t>（三）完成时限</w:t>
      </w:r>
    </w:p>
    <w:p w:rsidR="00561A20" w:rsidRPr="00A003ED" w:rsidRDefault="00561A20" w:rsidP="00561A20">
      <w:pPr>
        <w:pStyle w:val="a3"/>
        <w:widowControl/>
        <w:spacing w:beforeAutospacing="0" w:afterAutospacing="0" w:line="600" w:lineRule="atLeast"/>
        <w:ind w:firstLine="645"/>
        <w:rPr>
          <w:rFonts w:ascii="Times New Roman" w:eastAsia="方正仿宋_GBK" w:hAnsi="Times New Roman"/>
          <w:sz w:val="32"/>
          <w:szCs w:val="32"/>
        </w:rPr>
      </w:pPr>
      <w:r>
        <w:rPr>
          <w:rFonts w:ascii="Times New Roman" w:eastAsia="方正仿宋_GBK" w:hAnsi="Times New Roman" w:hint="eastAsia"/>
          <w:sz w:val="32"/>
          <w:szCs w:val="32"/>
        </w:rPr>
        <w:t>202</w:t>
      </w:r>
      <w:r w:rsidR="00B53156">
        <w:rPr>
          <w:rFonts w:ascii="Times New Roman" w:eastAsia="方正仿宋_GBK" w:hAnsi="Times New Roman" w:hint="eastAsia"/>
          <w:sz w:val="32"/>
          <w:szCs w:val="32"/>
        </w:rPr>
        <w:t>1</w:t>
      </w:r>
      <w:r>
        <w:rPr>
          <w:rFonts w:ascii="Times New Roman" w:eastAsia="方正仿宋_GBK" w:hAnsi="Times New Roman" w:hint="eastAsia"/>
          <w:sz w:val="32"/>
          <w:szCs w:val="32"/>
        </w:rPr>
        <w:t>年</w:t>
      </w:r>
      <w:r w:rsidR="00B53156">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3</w:t>
      </w:r>
      <w:r w:rsidR="00B53156">
        <w:rPr>
          <w:rFonts w:ascii="Times New Roman" w:eastAsia="方正仿宋_GBK" w:hAnsi="Times New Roman" w:hint="eastAsia"/>
          <w:sz w:val="32"/>
          <w:szCs w:val="32"/>
        </w:rPr>
        <w:t>0</w:t>
      </w:r>
      <w:r>
        <w:rPr>
          <w:rFonts w:ascii="Times New Roman" w:eastAsia="方正仿宋_GBK" w:hAnsi="Times New Roman" w:hint="eastAsia"/>
          <w:sz w:val="32"/>
          <w:szCs w:val="32"/>
        </w:rPr>
        <w:t>日前。</w:t>
      </w:r>
    </w:p>
    <w:p w:rsidR="001622D5" w:rsidRDefault="004F2E57" w:rsidP="00CE7D3A">
      <w:pPr>
        <w:pStyle w:val="a3"/>
        <w:widowControl/>
        <w:spacing w:beforeAutospacing="0" w:afterAutospacing="0" w:line="600" w:lineRule="atLeast"/>
        <w:ind w:firstLine="645"/>
        <w:rPr>
          <w:rFonts w:ascii="Times New Roman" w:eastAsia="方正黑体_GBK" w:hAnsi="Times New Roman"/>
          <w:sz w:val="32"/>
          <w:szCs w:val="32"/>
        </w:rPr>
      </w:pPr>
      <w:r>
        <w:rPr>
          <w:rFonts w:ascii="Times New Roman" w:eastAsia="方正黑体_GBK" w:hAnsi="Times New Roman" w:hint="eastAsia"/>
          <w:color w:val="111111"/>
          <w:sz w:val="32"/>
          <w:szCs w:val="32"/>
          <w:shd w:val="clear" w:color="auto" w:fill="FFFFFF"/>
        </w:rPr>
        <w:t>二</w:t>
      </w:r>
      <w:r w:rsidR="00CE7D3A" w:rsidRPr="00BE0D8E">
        <w:rPr>
          <w:rFonts w:ascii="Times New Roman" w:eastAsia="方正黑体_GBK" w:hAnsi="Times New Roman"/>
          <w:color w:val="111111"/>
          <w:sz w:val="32"/>
          <w:szCs w:val="32"/>
          <w:shd w:val="clear" w:color="auto" w:fill="FFFFFF"/>
        </w:rPr>
        <w:t>、</w:t>
      </w:r>
      <w:r w:rsidR="00D7301E" w:rsidRPr="00D7301E">
        <w:rPr>
          <w:rFonts w:ascii="Times New Roman" w:eastAsia="方正黑体_GBK" w:hAnsi="Times New Roman" w:hint="eastAsia"/>
          <w:color w:val="111111"/>
          <w:sz w:val="32"/>
          <w:szCs w:val="32"/>
          <w:shd w:val="clear" w:color="auto" w:fill="FFFFFF"/>
        </w:rPr>
        <w:t>南京加快建设生产性服务业中心城市的思路与对策研究</w:t>
      </w:r>
    </w:p>
    <w:p w:rsidR="00CE7D3A" w:rsidRDefault="00CE7D3A" w:rsidP="00CE7D3A">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（一）研究要点</w:t>
      </w:r>
    </w:p>
    <w:p w:rsidR="00D7301E" w:rsidRDefault="00D7301E" w:rsidP="00906805">
      <w:pPr>
        <w:pStyle w:val="a3"/>
        <w:widowControl/>
        <w:spacing w:beforeAutospacing="0" w:afterAutospacing="0" w:line="600" w:lineRule="atLeast"/>
        <w:ind w:firstLine="645"/>
        <w:rPr>
          <w:rFonts w:ascii="Times New Roman" w:eastAsia="方正仿宋_GBK" w:hAnsi="Times New Roman"/>
          <w:sz w:val="32"/>
          <w:szCs w:val="32"/>
        </w:rPr>
      </w:pPr>
      <w:r w:rsidRPr="00D7301E">
        <w:rPr>
          <w:rFonts w:ascii="Times New Roman" w:eastAsia="方正仿宋_GBK" w:hAnsi="Times New Roman" w:hint="eastAsia"/>
          <w:sz w:val="32"/>
          <w:szCs w:val="32"/>
        </w:rPr>
        <w:t>1</w:t>
      </w:r>
      <w:r w:rsidRPr="00D7301E">
        <w:rPr>
          <w:rFonts w:ascii="Times New Roman" w:eastAsia="方正仿宋_GBK" w:hAnsi="Times New Roman" w:hint="eastAsia"/>
          <w:sz w:val="32"/>
          <w:szCs w:val="32"/>
        </w:rPr>
        <w:t>、全面分析南京生产性服务业发展的现状优势和短板；</w:t>
      </w:r>
    </w:p>
    <w:p w:rsidR="00D7301E" w:rsidRDefault="00D7301E" w:rsidP="00906805">
      <w:pPr>
        <w:pStyle w:val="a3"/>
        <w:widowControl/>
        <w:spacing w:beforeAutospacing="0" w:afterAutospacing="0" w:line="600" w:lineRule="atLeast"/>
        <w:ind w:firstLine="645"/>
        <w:rPr>
          <w:rFonts w:ascii="Times New Roman" w:eastAsia="方正仿宋_GBK" w:hAnsi="Times New Roman"/>
          <w:sz w:val="32"/>
          <w:szCs w:val="32"/>
        </w:rPr>
      </w:pPr>
      <w:r w:rsidRPr="00D7301E">
        <w:rPr>
          <w:rFonts w:ascii="Times New Roman" w:eastAsia="方正仿宋_GBK" w:hAnsi="Times New Roman" w:hint="eastAsia"/>
          <w:sz w:val="32"/>
          <w:szCs w:val="32"/>
        </w:rPr>
        <w:lastRenderedPageBreak/>
        <w:t>2</w:t>
      </w:r>
      <w:r w:rsidRPr="00D7301E">
        <w:rPr>
          <w:rFonts w:ascii="Times New Roman" w:eastAsia="方正仿宋_GBK" w:hAnsi="Times New Roman" w:hint="eastAsia"/>
          <w:sz w:val="32"/>
          <w:szCs w:val="32"/>
        </w:rPr>
        <w:t>、以赋能先进制造、融通产业循环为重点，研究分析制约南京建设生产性服务中心城市的核心因素；</w:t>
      </w:r>
    </w:p>
    <w:p w:rsidR="00D7301E" w:rsidRDefault="00D7301E" w:rsidP="00906805">
      <w:pPr>
        <w:pStyle w:val="a3"/>
        <w:widowControl/>
        <w:spacing w:beforeAutospacing="0" w:afterAutospacing="0" w:line="600" w:lineRule="atLeast"/>
        <w:ind w:firstLine="645"/>
        <w:rPr>
          <w:rFonts w:ascii="Times New Roman" w:eastAsia="方正仿宋_GBK" w:hAnsi="Times New Roman"/>
          <w:sz w:val="32"/>
          <w:szCs w:val="32"/>
        </w:rPr>
      </w:pPr>
      <w:r w:rsidRPr="00D7301E">
        <w:rPr>
          <w:rFonts w:ascii="Times New Roman" w:eastAsia="方正仿宋_GBK" w:hAnsi="Times New Roman" w:hint="eastAsia"/>
          <w:sz w:val="32"/>
          <w:szCs w:val="32"/>
        </w:rPr>
        <w:t>3</w:t>
      </w:r>
      <w:r w:rsidRPr="00D7301E">
        <w:rPr>
          <w:rFonts w:ascii="Times New Roman" w:eastAsia="方正仿宋_GBK" w:hAnsi="Times New Roman" w:hint="eastAsia"/>
          <w:sz w:val="32"/>
          <w:szCs w:val="32"/>
        </w:rPr>
        <w:t>、探讨以生产性服务业新业态新模式发展、推动先进制造业和现代服务业深度融合发展为重点，推动南京生产性服务业高质量发展的思路和路径；</w:t>
      </w:r>
    </w:p>
    <w:p w:rsidR="00D7301E" w:rsidRPr="00D7301E" w:rsidRDefault="00D7301E" w:rsidP="00906805">
      <w:pPr>
        <w:pStyle w:val="a3"/>
        <w:widowControl/>
        <w:spacing w:beforeAutospacing="0" w:afterAutospacing="0" w:line="600" w:lineRule="atLeast"/>
        <w:ind w:firstLine="645"/>
        <w:rPr>
          <w:rFonts w:ascii="Times New Roman" w:eastAsia="方正仿宋_GBK" w:hAnsi="Times New Roman"/>
          <w:sz w:val="32"/>
          <w:szCs w:val="32"/>
        </w:rPr>
      </w:pPr>
      <w:r w:rsidRPr="00D7301E">
        <w:rPr>
          <w:rFonts w:ascii="Times New Roman" w:eastAsia="方正仿宋_GBK" w:hAnsi="Times New Roman" w:hint="eastAsia"/>
          <w:sz w:val="32"/>
          <w:szCs w:val="32"/>
        </w:rPr>
        <w:t>4</w:t>
      </w:r>
      <w:r w:rsidRPr="00D7301E">
        <w:rPr>
          <w:rFonts w:ascii="Times New Roman" w:eastAsia="方正仿宋_GBK" w:hAnsi="Times New Roman" w:hint="eastAsia"/>
          <w:sz w:val="32"/>
          <w:szCs w:val="32"/>
        </w:rPr>
        <w:t>、提出南京加快建设生产性服务业中心城市的政策举措。</w:t>
      </w:r>
    </w:p>
    <w:p w:rsidR="00CE7D3A" w:rsidRDefault="00CE7D3A" w:rsidP="00906805">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（二）经费预算</w:t>
      </w:r>
    </w:p>
    <w:p w:rsidR="00A003ED" w:rsidRDefault="00CE7D3A" w:rsidP="00A003ED">
      <w:pPr>
        <w:pStyle w:val="a3"/>
        <w:widowControl/>
        <w:spacing w:beforeAutospacing="0" w:afterAutospacing="0" w:line="600" w:lineRule="atLeast"/>
        <w:ind w:firstLine="645"/>
        <w:rPr>
          <w:rFonts w:ascii="Times New Roman" w:eastAsia="方正仿宋_GBK" w:hAnsi="Times New Roman"/>
          <w:sz w:val="32"/>
          <w:szCs w:val="32"/>
        </w:rPr>
      </w:pPr>
      <w:r w:rsidRPr="00BE0D8E">
        <w:rPr>
          <w:rFonts w:ascii="Times New Roman" w:eastAsia="方正仿宋_GBK" w:hAnsi="Times New Roman"/>
          <w:sz w:val="32"/>
          <w:szCs w:val="32"/>
        </w:rPr>
        <w:t>不超过</w:t>
      </w:r>
      <w:r w:rsidR="00857542">
        <w:rPr>
          <w:rFonts w:ascii="Times New Roman" w:eastAsia="方正仿宋_GBK" w:hAnsi="Times New Roman"/>
          <w:sz w:val="32"/>
          <w:szCs w:val="32"/>
        </w:rPr>
        <w:t>1</w:t>
      </w:r>
      <w:r w:rsidR="00906805">
        <w:rPr>
          <w:rFonts w:ascii="Times New Roman" w:eastAsia="方正仿宋_GBK" w:hAnsi="Times New Roman"/>
          <w:sz w:val="32"/>
          <w:szCs w:val="32"/>
        </w:rPr>
        <w:t>5</w:t>
      </w:r>
      <w:r w:rsidRPr="00BE0D8E">
        <w:rPr>
          <w:rFonts w:ascii="Times New Roman" w:eastAsia="方正仿宋_GBK" w:hAnsi="Times New Roman"/>
          <w:sz w:val="32"/>
          <w:szCs w:val="32"/>
        </w:rPr>
        <w:t>万元，包含可能发生的出差费用及</w:t>
      </w:r>
      <w:r w:rsidR="00725E0B">
        <w:rPr>
          <w:rFonts w:ascii="Times New Roman" w:eastAsia="方正仿宋_GBK" w:hAnsi="Times New Roman"/>
          <w:sz w:val="32"/>
          <w:szCs w:val="32"/>
        </w:rPr>
        <w:t>课题评审</w:t>
      </w:r>
      <w:r w:rsidRPr="00BE0D8E">
        <w:rPr>
          <w:rFonts w:ascii="Times New Roman" w:eastAsia="方正仿宋_GBK" w:hAnsi="Times New Roman"/>
          <w:sz w:val="32"/>
          <w:szCs w:val="32"/>
        </w:rPr>
        <w:t>费。</w:t>
      </w:r>
    </w:p>
    <w:p w:rsidR="00EC478B" w:rsidRPr="00EC478B" w:rsidRDefault="00EC478B" w:rsidP="00EC478B">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EC478B">
        <w:rPr>
          <w:rFonts w:ascii="Times New Roman" w:eastAsia="方正楷体_GBK" w:hAnsi="方正楷体_GBK" w:hint="eastAsia"/>
          <w:color w:val="111111"/>
          <w:sz w:val="32"/>
          <w:szCs w:val="32"/>
          <w:shd w:val="clear" w:color="auto" w:fill="FFFFFF"/>
        </w:rPr>
        <w:t>（三）完成时限</w:t>
      </w:r>
    </w:p>
    <w:p w:rsidR="00A003ED" w:rsidRDefault="00A003ED" w:rsidP="00A003ED">
      <w:pPr>
        <w:pStyle w:val="a3"/>
        <w:widowControl/>
        <w:spacing w:beforeAutospacing="0" w:afterAutospacing="0" w:line="600" w:lineRule="atLeast"/>
        <w:ind w:firstLine="645"/>
        <w:rPr>
          <w:rFonts w:ascii="Times New Roman" w:eastAsia="方正仿宋_GBK" w:hAnsi="Times New Roman"/>
          <w:sz w:val="32"/>
          <w:szCs w:val="32"/>
        </w:rPr>
      </w:pPr>
      <w:r>
        <w:rPr>
          <w:rFonts w:ascii="Times New Roman" w:eastAsia="方正仿宋_GBK" w:hAnsi="Times New Roman" w:hint="eastAsia"/>
          <w:sz w:val="32"/>
          <w:szCs w:val="32"/>
        </w:rPr>
        <w:t>202</w:t>
      </w:r>
      <w:r w:rsidR="00906805">
        <w:rPr>
          <w:rFonts w:ascii="Times New Roman" w:eastAsia="方正仿宋_GBK" w:hAnsi="Times New Roman" w:hint="eastAsia"/>
          <w:sz w:val="32"/>
          <w:szCs w:val="32"/>
        </w:rPr>
        <w:t>1</w:t>
      </w:r>
      <w:r>
        <w:rPr>
          <w:rFonts w:ascii="Times New Roman" w:eastAsia="方正仿宋_GBK" w:hAnsi="Times New Roman" w:hint="eastAsia"/>
          <w:sz w:val="32"/>
          <w:szCs w:val="32"/>
        </w:rPr>
        <w:t>年</w:t>
      </w:r>
      <w:r w:rsidR="00857542">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3</w:t>
      </w:r>
      <w:r w:rsidR="00857542">
        <w:rPr>
          <w:rFonts w:ascii="Times New Roman" w:eastAsia="方正仿宋_GBK" w:hAnsi="Times New Roman" w:hint="eastAsia"/>
          <w:sz w:val="32"/>
          <w:szCs w:val="32"/>
        </w:rPr>
        <w:t>0</w:t>
      </w:r>
      <w:r>
        <w:rPr>
          <w:rFonts w:ascii="Times New Roman" w:eastAsia="方正仿宋_GBK" w:hAnsi="Times New Roman" w:hint="eastAsia"/>
          <w:sz w:val="32"/>
          <w:szCs w:val="32"/>
        </w:rPr>
        <w:t>日前。</w:t>
      </w:r>
    </w:p>
    <w:p w:rsidR="004F2E57" w:rsidRDefault="004F2E57" w:rsidP="004F2E57">
      <w:pPr>
        <w:pStyle w:val="a3"/>
        <w:widowControl/>
        <w:spacing w:beforeAutospacing="0" w:afterAutospacing="0" w:line="600" w:lineRule="atLeast"/>
        <w:ind w:firstLine="645"/>
        <w:rPr>
          <w:rFonts w:ascii="Times New Roman" w:eastAsia="方正黑体_GBK" w:hAnsi="Times New Roman"/>
          <w:sz w:val="32"/>
          <w:szCs w:val="32"/>
        </w:rPr>
      </w:pPr>
      <w:r>
        <w:rPr>
          <w:rFonts w:ascii="Times New Roman" w:eastAsia="方正黑体_GBK" w:hAnsi="Times New Roman"/>
          <w:color w:val="111111"/>
          <w:sz w:val="32"/>
          <w:szCs w:val="32"/>
          <w:shd w:val="clear" w:color="auto" w:fill="FFFFFF"/>
        </w:rPr>
        <w:t>三</w:t>
      </w:r>
      <w:r w:rsidRPr="00BE0D8E">
        <w:rPr>
          <w:rFonts w:ascii="Times New Roman" w:eastAsia="方正黑体_GBK" w:hAnsi="Times New Roman"/>
          <w:color w:val="111111"/>
          <w:sz w:val="32"/>
          <w:szCs w:val="32"/>
          <w:shd w:val="clear" w:color="auto" w:fill="FFFFFF"/>
        </w:rPr>
        <w:t>、</w:t>
      </w:r>
      <w:r w:rsidRPr="00983E4B">
        <w:rPr>
          <w:rFonts w:ascii="Times New Roman" w:eastAsia="方正黑体_GBK" w:hAnsi="Times New Roman" w:hint="eastAsia"/>
          <w:sz w:val="32"/>
          <w:szCs w:val="32"/>
        </w:rPr>
        <w:t>加快扩大南京中等收入群体的路径及对策研究</w:t>
      </w:r>
    </w:p>
    <w:p w:rsidR="004F2E57" w:rsidRDefault="004F2E57" w:rsidP="004F2E57">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（一）研究要点</w:t>
      </w:r>
    </w:p>
    <w:p w:rsidR="004F2E57" w:rsidRDefault="004F2E57" w:rsidP="004F2E57">
      <w:pPr>
        <w:pStyle w:val="a3"/>
        <w:widowControl/>
        <w:spacing w:beforeAutospacing="0" w:afterAutospacing="0" w:line="600" w:lineRule="atLeast"/>
        <w:ind w:firstLine="645"/>
        <w:rPr>
          <w:rFonts w:ascii="Times New Roman" w:eastAsia="方正仿宋_GBK" w:hAnsi="Times New Roman"/>
          <w:sz w:val="32"/>
          <w:szCs w:val="32"/>
        </w:rPr>
      </w:pPr>
      <w:r w:rsidRPr="006E47E5">
        <w:rPr>
          <w:rFonts w:ascii="Times New Roman" w:eastAsia="方正仿宋_GBK" w:hAnsi="Times New Roman" w:hint="eastAsia"/>
          <w:sz w:val="32"/>
          <w:szCs w:val="32"/>
        </w:rPr>
        <w:t>1</w:t>
      </w:r>
      <w:r w:rsidRPr="006E47E5">
        <w:rPr>
          <w:rFonts w:ascii="Times New Roman" w:eastAsia="方正仿宋_GBK" w:hAnsi="Times New Roman" w:hint="eastAsia"/>
          <w:sz w:val="32"/>
          <w:szCs w:val="32"/>
        </w:rPr>
        <w:t>、从共同富裕、扩大消费需求、服务新发展格局等角度，研究扩大南京中等收入群体的必要性和重要性；</w:t>
      </w:r>
    </w:p>
    <w:p w:rsidR="004F2E57" w:rsidRDefault="004F2E57" w:rsidP="004F2E57">
      <w:pPr>
        <w:pStyle w:val="a3"/>
        <w:widowControl/>
        <w:spacing w:beforeAutospacing="0" w:afterAutospacing="0" w:line="600" w:lineRule="atLeast"/>
        <w:ind w:firstLine="645"/>
        <w:rPr>
          <w:rFonts w:ascii="Times New Roman" w:eastAsia="方正仿宋_GBK" w:hAnsi="Times New Roman"/>
          <w:sz w:val="32"/>
          <w:szCs w:val="32"/>
        </w:rPr>
      </w:pPr>
      <w:r w:rsidRPr="006E47E5">
        <w:rPr>
          <w:rFonts w:ascii="Times New Roman" w:eastAsia="方正仿宋_GBK" w:hAnsi="Times New Roman" w:hint="eastAsia"/>
          <w:sz w:val="32"/>
          <w:szCs w:val="32"/>
        </w:rPr>
        <w:t>2</w:t>
      </w:r>
      <w:r w:rsidRPr="006E47E5">
        <w:rPr>
          <w:rFonts w:ascii="Times New Roman" w:eastAsia="方正仿宋_GBK" w:hAnsi="Times New Roman" w:hint="eastAsia"/>
          <w:sz w:val="32"/>
          <w:szCs w:val="32"/>
        </w:rPr>
        <w:t>、研究分析南京中等收入群体比重情况及总体现状；</w:t>
      </w:r>
    </w:p>
    <w:p w:rsidR="004F2E57" w:rsidRDefault="004F2E57" w:rsidP="004F2E57">
      <w:pPr>
        <w:pStyle w:val="a3"/>
        <w:widowControl/>
        <w:spacing w:beforeAutospacing="0" w:afterAutospacing="0" w:line="600" w:lineRule="atLeast"/>
        <w:ind w:firstLine="645"/>
        <w:rPr>
          <w:rFonts w:ascii="Times New Roman" w:eastAsia="方正仿宋_GBK" w:hAnsi="Times New Roman"/>
          <w:sz w:val="32"/>
          <w:szCs w:val="32"/>
        </w:rPr>
      </w:pPr>
      <w:r w:rsidRPr="006E47E5">
        <w:rPr>
          <w:rFonts w:ascii="Times New Roman" w:eastAsia="方正仿宋_GBK" w:hAnsi="Times New Roman" w:hint="eastAsia"/>
          <w:sz w:val="32"/>
          <w:szCs w:val="32"/>
        </w:rPr>
        <w:t>3</w:t>
      </w:r>
      <w:r w:rsidRPr="006E47E5">
        <w:rPr>
          <w:rFonts w:ascii="Times New Roman" w:eastAsia="方正仿宋_GBK" w:hAnsi="Times New Roman" w:hint="eastAsia"/>
          <w:sz w:val="32"/>
          <w:szCs w:val="32"/>
        </w:rPr>
        <w:t>、对照国内外先进地区中等收入群体发展情况及十四五发展总体要求，合理提出十四五南京中等收入群体发展目标水平。</w:t>
      </w:r>
    </w:p>
    <w:p w:rsidR="004F2E57" w:rsidRDefault="004F2E57" w:rsidP="004F2E57">
      <w:pPr>
        <w:pStyle w:val="a3"/>
        <w:widowControl/>
        <w:spacing w:beforeAutospacing="0" w:afterAutospacing="0" w:line="600" w:lineRule="atLeast"/>
        <w:ind w:firstLine="645"/>
        <w:rPr>
          <w:rFonts w:ascii="Times New Roman" w:eastAsia="方正仿宋_GBK" w:hAnsi="Times New Roman"/>
          <w:sz w:val="32"/>
          <w:szCs w:val="32"/>
        </w:rPr>
      </w:pPr>
      <w:r w:rsidRPr="006E47E5">
        <w:rPr>
          <w:rFonts w:ascii="Times New Roman" w:eastAsia="方正仿宋_GBK" w:hAnsi="Times New Roman" w:hint="eastAsia"/>
          <w:sz w:val="32"/>
          <w:szCs w:val="32"/>
        </w:rPr>
        <w:t>4</w:t>
      </w:r>
      <w:r w:rsidRPr="006E47E5">
        <w:rPr>
          <w:rFonts w:ascii="Times New Roman" w:eastAsia="方正仿宋_GBK" w:hAnsi="Times New Roman" w:hint="eastAsia"/>
          <w:sz w:val="32"/>
          <w:szCs w:val="32"/>
        </w:rPr>
        <w:t>、提出加快扩大南京中等收入群体的路径及对策</w:t>
      </w:r>
      <w:r w:rsidRPr="00734F9E">
        <w:rPr>
          <w:rFonts w:ascii="Times New Roman" w:eastAsia="方正仿宋_GBK" w:hAnsi="Times New Roman" w:hint="eastAsia"/>
          <w:sz w:val="32"/>
          <w:szCs w:val="32"/>
        </w:rPr>
        <w:t>。</w:t>
      </w:r>
    </w:p>
    <w:p w:rsidR="004F2E57" w:rsidRDefault="004F2E57" w:rsidP="004F2E57">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（二）经费预算</w:t>
      </w:r>
    </w:p>
    <w:p w:rsidR="0026543D" w:rsidRDefault="004F2E57" w:rsidP="0026543D">
      <w:pPr>
        <w:pStyle w:val="a3"/>
        <w:widowControl/>
        <w:spacing w:beforeAutospacing="0" w:afterAutospacing="0" w:line="600" w:lineRule="atLeast"/>
        <w:ind w:firstLine="645"/>
        <w:rPr>
          <w:rFonts w:ascii="Times New Roman" w:eastAsia="方正仿宋_GBK" w:hAnsi="Times New Roman"/>
          <w:sz w:val="32"/>
          <w:szCs w:val="32"/>
        </w:rPr>
      </w:pPr>
      <w:r w:rsidRPr="00BE0D8E">
        <w:rPr>
          <w:rFonts w:ascii="Times New Roman" w:eastAsia="方正仿宋_GBK" w:hAnsi="Times New Roman"/>
          <w:sz w:val="32"/>
          <w:szCs w:val="32"/>
        </w:rPr>
        <w:lastRenderedPageBreak/>
        <w:t>不超过</w:t>
      </w:r>
      <w:r>
        <w:rPr>
          <w:rFonts w:ascii="Times New Roman" w:eastAsia="方正仿宋_GBK" w:hAnsi="Times New Roman"/>
          <w:sz w:val="32"/>
          <w:szCs w:val="32"/>
        </w:rPr>
        <w:t>15</w:t>
      </w:r>
      <w:r w:rsidRPr="00BE0D8E">
        <w:rPr>
          <w:rFonts w:ascii="Times New Roman" w:eastAsia="方正仿宋_GBK" w:hAnsi="Times New Roman"/>
          <w:sz w:val="32"/>
          <w:szCs w:val="32"/>
        </w:rPr>
        <w:t>万元，包含可能发生的出差费用及</w:t>
      </w:r>
      <w:r w:rsidR="00725E0B">
        <w:rPr>
          <w:rFonts w:ascii="Times New Roman" w:eastAsia="方正仿宋_GBK" w:hAnsi="Times New Roman"/>
          <w:sz w:val="32"/>
          <w:szCs w:val="32"/>
        </w:rPr>
        <w:t>课题评审</w:t>
      </w:r>
      <w:r w:rsidRPr="00BE0D8E">
        <w:rPr>
          <w:rFonts w:ascii="Times New Roman" w:eastAsia="方正仿宋_GBK" w:hAnsi="Times New Roman"/>
          <w:sz w:val="32"/>
          <w:szCs w:val="32"/>
        </w:rPr>
        <w:t>费。</w:t>
      </w:r>
    </w:p>
    <w:p w:rsidR="0026543D" w:rsidRDefault="0026543D" w:rsidP="0026543D">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EC478B">
        <w:rPr>
          <w:rFonts w:ascii="Times New Roman" w:eastAsia="方正楷体_GBK" w:hAnsi="方正楷体_GBK" w:hint="eastAsia"/>
          <w:color w:val="111111"/>
          <w:sz w:val="32"/>
          <w:szCs w:val="32"/>
          <w:shd w:val="clear" w:color="auto" w:fill="FFFFFF"/>
        </w:rPr>
        <w:t>（三）完成时限</w:t>
      </w:r>
    </w:p>
    <w:p w:rsidR="004F2E57" w:rsidRPr="00A003ED" w:rsidRDefault="004F2E57" w:rsidP="004F2E57">
      <w:pPr>
        <w:pStyle w:val="a3"/>
        <w:widowControl/>
        <w:spacing w:beforeAutospacing="0" w:afterAutospacing="0" w:line="600" w:lineRule="atLeast"/>
        <w:ind w:firstLine="645"/>
        <w:rPr>
          <w:rFonts w:ascii="Times New Roman" w:eastAsia="方正仿宋_GBK" w:hAnsi="Times New Roman"/>
          <w:sz w:val="32"/>
          <w:szCs w:val="32"/>
        </w:rPr>
      </w:pPr>
      <w:r>
        <w:rPr>
          <w:rFonts w:ascii="Times New Roman" w:eastAsia="方正仿宋_GBK" w:hAnsi="Times New Roman" w:hint="eastAsia"/>
          <w:sz w:val="32"/>
          <w:szCs w:val="32"/>
        </w:rPr>
        <w:t>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30</w:t>
      </w:r>
      <w:r>
        <w:rPr>
          <w:rFonts w:ascii="Times New Roman" w:eastAsia="方正仿宋_GBK" w:hAnsi="Times New Roman" w:hint="eastAsia"/>
          <w:sz w:val="32"/>
          <w:szCs w:val="32"/>
        </w:rPr>
        <w:t>日前。</w:t>
      </w:r>
    </w:p>
    <w:p w:rsidR="004F2E57" w:rsidRPr="004F2E57" w:rsidRDefault="004F2E57" w:rsidP="004F2E57">
      <w:pPr>
        <w:pStyle w:val="a3"/>
        <w:widowControl/>
        <w:spacing w:beforeAutospacing="0" w:afterAutospacing="0" w:line="600" w:lineRule="atLeast"/>
        <w:ind w:firstLine="640"/>
        <w:rPr>
          <w:rFonts w:ascii="Times New Roman" w:eastAsia="方正黑体_GBK" w:hAnsi="Times New Roman"/>
          <w:color w:val="111111"/>
          <w:sz w:val="32"/>
          <w:szCs w:val="32"/>
          <w:shd w:val="clear" w:color="auto" w:fill="FFFFFF"/>
        </w:rPr>
      </w:pPr>
      <w:r>
        <w:rPr>
          <w:rFonts w:ascii="Times New Roman" w:eastAsia="方正黑体_GBK" w:hAnsi="Times New Roman" w:hint="eastAsia"/>
          <w:color w:val="111111"/>
          <w:sz w:val="32"/>
          <w:szCs w:val="32"/>
          <w:shd w:val="clear" w:color="auto" w:fill="FFFFFF"/>
        </w:rPr>
        <w:t>四</w:t>
      </w:r>
      <w:r w:rsidRPr="00BE0D8E">
        <w:rPr>
          <w:rFonts w:ascii="Times New Roman" w:eastAsia="方正黑体_GBK" w:hAnsi="Times New Roman"/>
          <w:color w:val="111111"/>
          <w:sz w:val="32"/>
          <w:szCs w:val="32"/>
          <w:shd w:val="clear" w:color="auto" w:fill="FFFFFF"/>
        </w:rPr>
        <w:t>、</w:t>
      </w:r>
      <w:r w:rsidRPr="004F2E57">
        <w:rPr>
          <w:rFonts w:ascii="Times New Roman" w:eastAsia="方正黑体_GBK" w:hAnsi="Times New Roman" w:hint="eastAsia"/>
          <w:color w:val="111111"/>
          <w:sz w:val="32"/>
          <w:szCs w:val="32"/>
          <w:shd w:val="clear" w:color="auto" w:fill="FFFFFF"/>
        </w:rPr>
        <w:t>南京都市圈发展蓝皮书（</w:t>
      </w:r>
      <w:r w:rsidRPr="004F2E57">
        <w:rPr>
          <w:rFonts w:ascii="Times New Roman" w:eastAsia="方正黑体_GBK" w:hAnsi="Times New Roman" w:hint="eastAsia"/>
          <w:color w:val="111111"/>
          <w:sz w:val="32"/>
          <w:szCs w:val="32"/>
          <w:shd w:val="clear" w:color="auto" w:fill="FFFFFF"/>
        </w:rPr>
        <w:t>2021</w:t>
      </w:r>
      <w:r w:rsidRPr="004F2E57">
        <w:rPr>
          <w:rFonts w:ascii="Times New Roman" w:eastAsia="方正黑体_GBK" w:hAnsi="Times New Roman" w:hint="eastAsia"/>
          <w:color w:val="111111"/>
          <w:sz w:val="32"/>
          <w:szCs w:val="32"/>
          <w:shd w:val="clear" w:color="auto" w:fill="FFFFFF"/>
        </w:rPr>
        <w:t>年）</w:t>
      </w:r>
    </w:p>
    <w:p w:rsidR="004F2E57" w:rsidRDefault="004F2E57" w:rsidP="004F2E57">
      <w:pPr>
        <w:pStyle w:val="a3"/>
        <w:widowControl/>
        <w:spacing w:beforeAutospacing="0" w:afterAutospacing="0" w:line="600" w:lineRule="atLeast"/>
        <w:ind w:firstLine="640"/>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（一）研究要点</w:t>
      </w:r>
    </w:p>
    <w:p w:rsidR="004F2E57" w:rsidRPr="004F2E57" w:rsidRDefault="004F2E57" w:rsidP="004F2E57">
      <w:pPr>
        <w:pStyle w:val="a3"/>
        <w:widowControl/>
        <w:spacing w:beforeAutospacing="0" w:afterAutospacing="0" w:line="600" w:lineRule="atLeast"/>
        <w:ind w:firstLine="645"/>
        <w:rPr>
          <w:rFonts w:ascii="Times New Roman" w:eastAsia="方正仿宋_GBK" w:hAnsi="Times New Roman"/>
          <w:sz w:val="32"/>
          <w:szCs w:val="32"/>
        </w:rPr>
      </w:pPr>
      <w:r w:rsidRPr="004F2E57">
        <w:rPr>
          <w:rFonts w:ascii="Times New Roman" w:eastAsia="方正仿宋_GBK" w:hAnsi="Times New Roman" w:hint="eastAsia"/>
          <w:sz w:val="32"/>
          <w:szCs w:val="32"/>
        </w:rPr>
        <w:t>1</w:t>
      </w:r>
      <w:r w:rsidRPr="004F2E57">
        <w:rPr>
          <w:rFonts w:ascii="Times New Roman" w:eastAsia="方正仿宋_GBK" w:hAnsi="Times New Roman" w:hint="eastAsia"/>
          <w:sz w:val="32"/>
          <w:szCs w:val="32"/>
        </w:rPr>
        <w:t>、回顾南京都市圈过去</w:t>
      </w:r>
      <w:r w:rsidRPr="004F2E57">
        <w:rPr>
          <w:rFonts w:ascii="Times New Roman" w:eastAsia="方正仿宋_GBK" w:hAnsi="Times New Roman" w:hint="eastAsia"/>
          <w:sz w:val="32"/>
          <w:szCs w:val="32"/>
        </w:rPr>
        <w:t>20</w:t>
      </w:r>
      <w:r w:rsidRPr="004F2E57">
        <w:rPr>
          <w:rFonts w:ascii="Times New Roman" w:eastAsia="方正仿宋_GBK" w:hAnsi="Times New Roman" w:hint="eastAsia"/>
          <w:sz w:val="32"/>
          <w:szCs w:val="32"/>
        </w:rPr>
        <w:t>年发展历程，总结南京都市圈发展所取得的成效；</w:t>
      </w:r>
    </w:p>
    <w:p w:rsidR="004F2E57" w:rsidRPr="004F2E57" w:rsidRDefault="004F2E57" w:rsidP="004F2E57">
      <w:pPr>
        <w:pStyle w:val="a3"/>
        <w:widowControl/>
        <w:spacing w:beforeAutospacing="0" w:afterAutospacing="0" w:line="600" w:lineRule="atLeast"/>
        <w:ind w:firstLine="645"/>
        <w:rPr>
          <w:rFonts w:ascii="Times New Roman" w:eastAsia="方正仿宋_GBK" w:hAnsi="Times New Roman"/>
          <w:sz w:val="32"/>
          <w:szCs w:val="32"/>
        </w:rPr>
      </w:pPr>
      <w:r w:rsidRPr="004F2E57">
        <w:rPr>
          <w:rFonts w:ascii="Times New Roman" w:eastAsia="方正仿宋_GBK" w:hAnsi="Times New Roman" w:hint="eastAsia"/>
          <w:sz w:val="32"/>
          <w:szCs w:val="32"/>
        </w:rPr>
        <w:t>2</w:t>
      </w:r>
      <w:r w:rsidRPr="004F2E57">
        <w:rPr>
          <w:rFonts w:ascii="Times New Roman" w:eastAsia="方正仿宋_GBK" w:hAnsi="Times New Roman" w:hint="eastAsia"/>
          <w:sz w:val="32"/>
          <w:szCs w:val="32"/>
        </w:rPr>
        <w:t>、都市圈各城市在推进都市圈发展中的工作举措和经验总结；</w:t>
      </w:r>
    </w:p>
    <w:p w:rsidR="004F2E57" w:rsidRPr="004F2E57" w:rsidRDefault="004F2E57" w:rsidP="004F2E57">
      <w:pPr>
        <w:pStyle w:val="a3"/>
        <w:widowControl/>
        <w:spacing w:beforeAutospacing="0" w:afterAutospacing="0" w:line="600" w:lineRule="atLeast"/>
        <w:ind w:firstLine="645"/>
        <w:rPr>
          <w:rFonts w:ascii="Times New Roman" w:eastAsia="方正仿宋_GBK" w:hAnsi="Times New Roman"/>
          <w:sz w:val="32"/>
          <w:szCs w:val="32"/>
        </w:rPr>
      </w:pPr>
      <w:r w:rsidRPr="004F2E57">
        <w:rPr>
          <w:rFonts w:ascii="Times New Roman" w:eastAsia="方正仿宋_GBK" w:hAnsi="Times New Roman" w:hint="eastAsia"/>
          <w:sz w:val="32"/>
          <w:szCs w:val="32"/>
        </w:rPr>
        <w:t>3</w:t>
      </w:r>
      <w:r w:rsidRPr="004F2E57">
        <w:rPr>
          <w:rFonts w:ascii="Times New Roman" w:eastAsia="方正仿宋_GBK" w:hAnsi="Times New Roman" w:hint="eastAsia"/>
          <w:sz w:val="32"/>
          <w:szCs w:val="32"/>
        </w:rPr>
        <w:t>、围绕创新协同、产业联动、资源配置、互联互通、宜居生活等专题总结分析南京都市圈在各领域的总体发展情况；</w:t>
      </w:r>
    </w:p>
    <w:p w:rsidR="004F2E57" w:rsidRPr="004F2E57" w:rsidRDefault="004F2E57" w:rsidP="004F2E57">
      <w:pPr>
        <w:pStyle w:val="a3"/>
        <w:widowControl/>
        <w:spacing w:beforeAutospacing="0" w:afterAutospacing="0" w:line="600" w:lineRule="atLeast"/>
        <w:ind w:firstLine="645"/>
        <w:rPr>
          <w:rFonts w:ascii="Times New Roman" w:eastAsia="方正仿宋_GBK" w:hAnsi="Times New Roman"/>
          <w:sz w:val="32"/>
          <w:szCs w:val="32"/>
        </w:rPr>
      </w:pPr>
      <w:r w:rsidRPr="004F2E57">
        <w:rPr>
          <w:rFonts w:ascii="Times New Roman" w:eastAsia="方正仿宋_GBK" w:hAnsi="Times New Roman" w:hint="eastAsia"/>
          <w:sz w:val="32"/>
          <w:szCs w:val="32"/>
        </w:rPr>
        <w:t>4</w:t>
      </w:r>
      <w:r w:rsidRPr="004F2E57">
        <w:rPr>
          <w:rFonts w:ascii="Times New Roman" w:eastAsia="方正仿宋_GBK" w:hAnsi="Times New Roman" w:hint="eastAsia"/>
          <w:sz w:val="32"/>
          <w:szCs w:val="32"/>
        </w:rPr>
        <w:t>、组织相关领域（机关、高校、党校、社科院）专家对如何落实南京都市圈发展规划、推进南京都市圈发展开展专题研究，形成系列成果。</w:t>
      </w:r>
    </w:p>
    <w:p w:rsidR="004F2E57" w:rsidRPr="004F2E57" w:rsidRDefault="004F2E57" w:rsidP="004F2E57">
      <w:pPr>
        <w:pStyle w:val="a3"/>
        <w:widowControl/>
        <w:spacing w:beforeAutospacing="0" w:afterAutospacing="0" w:line="600" w:lineRule="atLeast"/>
        <w:ind w:firstLine="640"/>
        <w:rPr>
          <w:rFonts w:ascii="Times New Roman" w:eastAsia="方正楷体_GBK" w:hAnsi="方正楷体_GBK"/>
          <w:color w:val="111111"/>
          <w:sz w:val="32"/>
          <w:szCs w:val="32"/>
          <w:shd w:val="clear" w:color="auto" w:fill="FFFFFF"/>
        </w:rPr>
      </w:pPr>
      <w:r w:rsidRPr="004F2E57">
        <w:rPr>
          <w:rFonts w:ascii="Times New Roman" w:eastAsia="方正楷体_GBK" w:hAnsi="方正楷体_GBK"/>
          <w:color w:val="111111"/>
          <w:sz w:val="32"/>
          <w:szCs w:val="32"/>
          <w:shd w:val="clear" w:color="auto" w:fill="FFFFFF"/>
        </w:rPr>
        <w:t>（二）经费预算</w:t>
      </w:r>
    </w:p>
    <w:p w:rsidR="004F2E57" w:rsidRDefault="004F2E57" w:rsidP="004F2E57">
      <w:pPr>
        <w:pStyle w:val="a3"/>
        <w:widowControl/>
        <w:spacing w:beforeAutospacing="0" w:afterAutospacing="0" w:line="600" w:lineRule="atLeast"/>
        <w:ind w:firstLine="640"/>
        <w:rPr>
          <w:rFonts w:ascii="Times New Roman" w:eastAsia="方正仿宋_GBK" w:hAnsi="Times New Roman"/>
          <w:sz w:val="32"/>
          <w:szCs w:val="32"/>
        </w:rPr>
      </w:pPr>
      <w:r w:rsidRPr="00BE0D8E">
        <w:rPr>
          <w:rFonts w:ascii="Times New Roman" w:eastAsia="方正仿宋_GBK" w:hAnsi="Times New Roman"/>
          <w:sz w:val="32"/>
          <w:szCs w:val="32"/>
        </w:rPr>
        <w:t>不超过</w:t>
      </w:r>
      <w:r>
        <w:rPr>
          <w:rFonts w:ascii="Times New Roman" w:eastAsia="方正仿宋_GBK" w:hAnsi="Times New Roman" w:hint="eastAsia"/>
          <w:sz w:val="32"/>
          <w:szCs w:val="32"/>
        </w:rPr>
        <w:t>20</w:t>
      </w:r>
      <w:r w:rsidRPr="00BE0D8E">
        <w:rPr>
          <w:rFonts w:ascii="Times New Roman" w:eastAsia="方正仿宋_GBK" w:hAnsi="Times New Roman"/>
          <w:sz w:val="32"/>
          <w:szCs w:val="32"/>
        </w:rPr>
        <w:t>万元，包含可能发生的出差费用及</w:t>
      </w:r>
      <w:r w:rsidR="00725E0B">
        <w:rPr>
          <w:rFonts w:ascii="Times New Roman" w:eastAsia="方正仿宋_GBK" w:hAnsi="Times New Roman"/>
          <w:sz w:val="32"/>
          <w:szCs w:val="32"/>
        </w:rPr>
        <w:t>课题评审</w:t>
      </w:r>
      <w:r w:rsidRPr="00BE0D8E">
        <w:rPr>
          <w:rFonts w:ascii="Times New Roman" w:eastAsia="方正仿宋_GBK" w:hAnsi="Times New Roman"/>
          <w:sz w:val="32"/>
          <w:szCs w:val="32"/>
        </w:rPr>
        <w:t>费。</w:t>
      </w:r>
    </w:p>
    <w:p w:rsidR="004F2E57" w:rsidRPr="00EC478B" w:rsidRDefault="004F2E57" w:rsidP="004F2E57">
      <w:pPr>
        <w:pStyle w:val="a3"/>
        <w:widowControl/>
        <w:spacing w:beforeAutospacing="0" w:afterAutospacing="0" w:line="600" w:lineRule="atLeast"/>
        <w:ind w:firstLine="640"/>
        <w:rPr>
          <w:rFonts w:ascii="Times New Roman" w:eastAsia="方正楷体_GBK" w:hAnsi="方正楷体_GBK"/>
          <w:color w:val="111111"/>
          <w:sz w:val="32"/>
          <w:szCs w:val="32"/>
          <w:shd w:val="clear" w:color="auto" w:fill="FFFFFF"/>
        </w:rPr>
      </w:pPr>
      <w:r w:rsidRPr="00EC478B">
        <w:rPr>
          <w:rFonts w:ascii="Times New Roman" w:eastAsia="方正楷体_GBK" w:hAnsi="方正楷体_GBK" w:hint="eastAsia"/>
          <w:color w:val="111111"/>
          <w:sz w:val="32"/>
          <w:szCs w:val="32"/>
          <w:shd w:val="clear" w:color="auto" w:fill="FFFFFF"/>
        </w:rPr>
        <w:t>（三）完成时限</w:t>
      </w:r>
    </w:p>
    <w:p w:rsidR="004F2E57" w:rsidRPr="00A003ED" w:rsidRDefault="004F2E57" w:rsidP="004F2E57">
      <w:pPr>
        <w:pStyle w:val="a3"/>
        <w:widowControl/>
        <w:spacing w:beforeAutospacing="0" w:afterAutospacing="0" w:line="600" w:lineRule="atLeast"/>
        <w:ind w:firstLine="640"/>
        <w:rPr>
          <w:rFonts w:ascii="Times New Roman" w:eastAsia="方正仿宋_GBK" w:hAnsi="Times New Roman"/>
          <w:sz w:val="32"/>
          <w:szCs w:val="32"/>
        </w:rPr>
      </w:pPr>
      <w:r>
        <w:rPr>
          <w:rFonts w:ascii="Times New Roman" w:eastAsia="方正仿宋_GBK" w:hAnsi="Times New Roman" w:hint="eastAsia"/>
          <w:sz w:val="32"/>
          <w:szCs w:val="32"/>
        </w:rPr>
        <w:t>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30</w:t>
      </w:r>
      <w:r>
        <w:rPr>
          <w:rFonts w:ascii="Times New Roman" w:eastAsia="方正仿宋_GBK" w:hAnsi="Times New Roman" w:hint="eastAsia"/>
          <w:sz w:val="32"/>
          <w:szCs w:val="32"/>
        </w:rPr>
        <w:t>日前。</w:t>
      </w:r>
    </w:p>
    <w:p w:rsidR="004F2E57" w:rsidRDefault="004F2E57" w:rsidP="004F2E57">
      <w:pPr>
        <w:pStyle w:val="a3"/>
        <w:widowControl/>
        <w:spacing w:beforeAutospacing="0" w:afterAutospacing="0" w:line="600" w:lineRule="atLeast"/>
        <w:ind w:firstLine="645"/>
        <w:rPr>
          <w:rFonts w:ascii="Times New Roman" w:eastAsia="方正黑体_GBK" w:hAnsi="Times New Roman"/>
          <w:sz w:val="32"/>
          <w:szCs w:val="32"/>
        </w:rPr>
      </w:pPr>
      <w:r>
        <w:rPr>
          <w:rFonts w:ascii="Times New Roman" w:eastAsia="方正黑体_GBK" w:hAnsi="Times New Roman" w:hint="eastAsia"/>
          <w:color w:val="111111"/>
          <w:sz w:val="32"/>
          <w:szCs w:val="32"/>
          <w:shd w:val="clear" w:color="auto" w:fill="FFFFFF"/>
        </w:rPr>
        <w:lastRenderedPageBreak/>
        <w:t>五</w:t>
      </w:r>
      <w:r w:rsidRPr="00BE0D8E">
        <w:rPr>
          <w:rFonts w:ascii="Times New Roman" w:eastAsia="方正黑体_GBK" w:hAnsi="Times New Roman"/>
          <w:color w:val="111111"/>
          <w:sz w:val="32"/>
          <w:szCs w:val="32"/>
          <w:shd w:val="clear" w:color="auto" w:fill="FFFFFF"/>
        </w:rPr>
        <w:t>、</w:t>
      </w:r>
      <w:r w:rsidRPr="00D7301E">
        <w:rPr>
          <w:rFonts w:ascii="Times New Roman" w:eastAsia="方正黑体_GBK" w:hAnsi="Times New Roman" w:hint="eastAsia"/>
          <w:sz w:val="32"/>
          <w:szCs w:val="32"/>
        </w:rPr>
        <w:t>积极融入新发展格局，加快打造长江南京段绿色产业带的思路与对策研究</w:t>
      </w:r>
    </w:p>
    <w:p w:rsidR="004F2E57" w:rsidRPr="00D7301E" w:rsidRDefault="004F2E57" w:rsidP="004F2E57">
      <w:pPr>
        <w:pStyle w:val="a3"/>
        <w:widowControl/>
        <w:spacing w:beforeAutospacing="0" w:afterAutospacing="0" w:line="600" w:lineRule="atLeast"/>
        <w:ind w:firstLine="645"/>
        <w:rPr>
          <w:rFonts w:ascii="Times New Roman" w:eastAsia="方正仿宋_GBK" w:hAnsi="Times New Roman"/>
          <w:sz w:val="32"/>
          <w:szCs w:val="32"/>
        </w:rPr>
      </w:pPr>
      <w:r w:rsidRPr="00D7301E">
        <w:rPr>
          <w:rFonts w:ascii="Times New Roman" w:eastAsia="方正仿宋_GBK" w:hAnsi="Times New Roman"/>
          <w:sz w:val="32"/>
          <w:szCs w:val="32"/>
        </w:rPr>
        <w:t>（一）研究要点</w:t>
      </w:r>
    </w:p>
    <w:p w:rsidR="004F2E57" w:rsidRDefault="004F2E57" w:rsidP="004F2E57">
      <w:pPr>
        <w:pStyle w:val="a3"/>
        <w:widowControl/>
        <w:spacing w:beforeAutospacing="0" w:afterAutospacing="0" w:line="600" w:lineRule="atLeast"/>
        <w:ind w:firstLine="645"/>
        <w:rPr>
          <w:rFonts w:ascii="Times New Roman" w:eastAsia="方正仿宋_GBK" w:hAnsi="Times New Roman"/>
          <w:sz w:val="32"/>
          <w:szCs w:val="32"/>
        </w:rPr>
      </w:pPr>
      <w:r w:rsidRPr="00D7301E">
        <w:rPr>
          <w:rFonts w:ascii="Times New Roman" w:eastAsia="方正仿宋_GBK" w:hAnsi="Times New Roman" w:hint="eastAsia"/>
          <w:sz w:val="32"/>
          <w:szCs w:val="32"/>
        </w:rPr>
        <w:t>1</w:t>
      </w:r>
      <w:r w:rsidRPr="00D7301E">
        <w:rPr>
          <w:rFonts w:ascii="Times New Roman" w:eastAsia="方正仿宋_GBK" w:hAnsi="Times New Roman" w:hint="eastAsia"/>
          <w:sz w:val="32"/>
          <w:szCs w:val="32"/>
        </w:rPr>
        <w:t>、围绕积极融入新发展格局，以践行“两山”理论、推动绿色发展为指引，着眼于产业发展规律、企业转型方向和区域优势协同等转型基础，重点调研分析长江南京段沿江产业绿色发展中的重点、难点和痛点问题；</w:t>
      </w:r>
    </w:p>
    <w:p w:rsidR="004F2E57" w:rsidRDefault="004F2E57" w:rsidP="004F2E57">
      <w:pPr>
        <w:pStyle w:val="a3"/>
        <w:widowControl/>
        <w:spacing w:beforeAutospacing="0" w:afterAutospacing="0" w:line="600" w:lineRule="atLeast"/>
        <w:ind w:firstLine="645"/>
        <w:rPr>
          <w:rFonts w:ascii="Times New Roman" w:eastAsia="方正仿宋_GBK" w:hAnsi="Times New Roman"/>
          <w:sz w:val="32"/>
          <w:szCs w:val="32"/>
        </w:rPr>
      </w:pPr>
      <w:r w:rsidRPr="00D7301E">
        <w:rPr>
          <w:rFonts w:ascii="Times New Roman" w:eastAsia="方正仿宋_GBK" w:hAnsi="Times New Roman" w:hint="eastAsia"/>
          <w:sz w:val="32"/>
          <w:szCs w:val="32"/>
        </w:rPr>
        <w:t>2</w:t>
      </w:r>
      <w:r w:rsidRPr="00D7301E">
        <w:rPr>
          <w:rFonts w:ascii="Times New Roman" w:eastAsia="方正仿宋_GBK" w:hAnsi="Times New Roman" w:hint="eastAsia"/>
          <w:sz w:val="32"/>
          <w:szCs w:val="32"/>
        </w:rPr>
        <w:t>、以推动公共财政、专项政策、金融机构、区域联动、开放合作、更新改造等综合化手段协同发力为重点，提出适宜南京长江段沿江产业绿色转型发展的思路与对策。</w:t>
      </w:r>
    </w:p>
    <w:p w:rsidR="004F2E57" w:rsidRDefault="004F2E57" w:rsidP="004F2E57">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（二）经费预算</w:t>
      </w:r>
    </w:p>
    <w:p w:rsidR="004F2E57" w:rsidRDefault="004F2E57" w:rsidP="004F2E57">
      <w:pPr>
        <w:pStyle w:val="a3"/>
        <w:widowControl/>
        <w:spacing w:beforeAutospacing="0" w:afterAutospacing="0" w:line="600" w:lineRule="atLeast"/>
        <w:ind w:firstLine="645"/>
        <w:rPr>
          <w:rFonts w:ascii="Times New Roman" w:eastAsia="方正仿宋_GBK" w:hAnsi="Times New Roman"/>
          <w:sz w:val="32"/>
          <w:szCs w:val="32"/>
        </w:rPr>
      </w:pPr>
      <w:r w:rsidRPr="00BE0D8E">
        <w:rPr>
          <w:rFonts w:ascii="Times New Roman" w:eastAsia="方正仿宋_GBK" w:hAnsi="Times New Roman"/>
          <w:sz w:val="32"/>
          <w:szCs w:val="32"/>
        </w:rPr>
        <w:t>不超过</w:t>
      </w:r>
      <w:r>
        <w:rPr>
          <w:rFonts w:ascii="Times New Roman" w:eastAsia="方正仿宋_GBK" w:hAnsi="Times New Roman"/>
          <w:sz w:val="32"/>
          <w:szCs w:val="32"/>
        </w:rPr>
        <w:t>15</w:t>
      </w:r>
      <w:r w:rsidRPr="00BE0D8E">
        <w:rPr>
          <w:rFonts w:ascii="Times New Roman" w:eastAsia="方正仿宋_GBK" w:hAnsi="Times New Roman"/>
          <w:sz w:val="32"/>
          <w:szCs w:val="32"/>
        </w:rPr>
        <w:t>万元，包含可能发生的出差费用及</w:t>
      </w:r>
      <w:r w:rsidR="00725E0B">
        <w:rPr>
          <w:rFonts w:ascii="Times New Roman" w:eastAsia="方正仿宋_GBK" w:hAnsi="Times New Roman"/>
          <w:sz w:val="32"/>
          <w:szCs w:val="32"/>
        </w:rPr>
        <w:t>课题评审</w:t>
      </w:r>
      <w:r w:rsidRPr="00BE0D8E">
        <w:rPr>
          <w:rFonts w:ascii="Times New Roman" w:eastAsia="方正仿宋_GBK" w:hAnsi="Times New Roman"/>
          <w:sz w:val="32"/>
          <w:szCs w:val="32"/>
        </w:rPr>
        <w:t>费。</w:t>
      </w:r>
    </w:p>
    <w:p w:rsidR="004F2E57" w:rsidRDefault="004F2E57" w:rsidP="004F2E57">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EC478B">
        <w:rPr>
          <w:rFonts w:ascii="Times New Roman" w:eastAsia="方正楷体_GBK" w:hAnsi="方正楷体_GBK" w:hint="eastAsia"/>
          <w:color w:val="111111"/>
          <w:sz w:val="32"/>
          <w:szCs w:val="32"/>
          <w:shd w:val="clear" w:color="auto" w:fill="FFFFFF"/>
        </w:rPr>
        <w:t>（三）完成时限</w:t>
      </w:r>
    </w:p>
    <w:p w:rsidR="0026543D" w:rsidRPr="00A003ED" w:rsidRDefault="0026543D" w:rsidP="0026543D">
      <w:pPr>
        <w:pStyle w:val="a3"/>
        <w:widowControl/>
        <w:spacing w:beforeAutospacing="0" w:afterAutospacing="0" w:line="600" w:lineRule="atLeast"/>
        <w:ind w:firstLine="645"/>
        <w:rPr>
          <w:rFonts w:ascii="Times New Roman" w:eastAsia="方正仿宋_GBK" w:hAnsi="Times New Roman"/>
          <w:sz w:val="32"/>
          <w:szCs w:val="32"/>
        </w:rPr>
      </w:pPr>
      <w:r>
        <w:rPr>
          <w:rFonts w:ascii="Times New Roman" w:eastAsia="方正仿宋_GBK" w:hAnsi="Times New Roman" w:hint="eastAsia"/>
          <w:sz w:val="32"/>
          <w:szCs w:val="32"/>
        </w:rPr>
        <w:t>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30</w:t>
      </w:r>
      <w:r>
        <w:rPr>
          <w:rFonts w:ascii="Times New Roman" w:eastAsia="方正仿宋_GBK" w:hAnsi="Times New Roman" w:hint="eastAsia"/>
          <w:sz w:val="32"/>
          <w:szCs w:val="32"/>
        </w:rPr>
        <w:t>日前。</w:t>
      </w:r>
    </w:p>
    <w:p w:rsidR="00A24C27" w:rsidRDefault="00A24C27" w:rsidP="00A24C27">
      <w:pPr>
        <w:pStyle w:val="a3"/>
        <w:widowControl/>
        <w:spacing w:beforeAutospacing="0" w:afterAutospacing="0" w:line="600" w:lineRule="atLeast"/>
        <w:ind w:firstLine="640"/>
        <w:rPr>
          <w:rFonts w:ascii="Times New Roman" w:eastAsia="方正黑体_GBK" w:hAnsi="Times New Roman"/>
          <w:sz w:val="32"/>
          <w:szCs w:val="32"/>
        </w:rPr>
      </w:pPr>
      <w:r>
        <w:rPr>
          <w:rFonts w:ascii="Times New Roman" w:eastAsia="方正黑体_GBK" w:hAnsi="Times New Roman" w:hint="eastAsia"/>
          <w:color w:val="111111"/>
          <w:sz w:val="32"/>
          <w:szCs w:val="32"/>
          <w:shd w:val="clear" w:color="auto" w:fill="FFFFFF"/>
        </w:rPr>
        <w:t>六</w:t>
      </w:r>
      <w:r w:rsidRPr="00BE0D8E">
        <w:rPr>
          <w:rFonts w:ascii="Times New Roman" w:eastAsia="方正黑体_GBK" w:hAnsi="Times New Roman"/>
          <w:color w:val="111111"/>
          <w:sz w:val="32"/>
          <w:szCs w:val="32"/>
          <w:shd w:val="clear" w:color="auto" w:fill="FFFFFF"/>
        </w:rPr>
        <w:t>、</w:t>
      </w:r>
      <w:r w:rsidRPr="00A24C27">
        <w:rPr>
          <w:rFonts w:ascii="Times New Roman" w:eastAsia="方正黑体_GBK" w:hAnsi="Times New Roman" w:hint="eastAsia"/>
          <w:color w:val="111111"/>
          <w:sz w:val="32"/>
          <w:szCs w:val="32"/>
          <w:shd w:val="clear" w:color="auto" w:fill="FFFFFF"/>
        </w:rPr>
        <w:t>推动创业投资</w:t>
      </w:r>
      <w:r w:rsidRPr="00A24C27">
        <w:rPr>
          <w:rFonts w:ascii="Times New Roman" w:eastAsia="方正黑体_GBK" w:hAnsi="Times New Roman"/>
          <w:color w:val="111111"/>
          <w:sz w:val="32"/>
          <w:szCs w:val="32"/>
          <w:shd w:val="clear" w:color="auto" w:fill="FFFFFF"/>
        </w:rPr>
        <w:t>高质量发展的政策研究</w:t>
      </w:r>
    </w:p>
    <w:p w:rsidR="00A24C27" w:rsidRDefault="00A24C27" w:rsidP="00A24C27">
      <w:pPr>
        <w:pStyle w:val="a3"/>
        <w:widowControl/>
        <w:spacing w:beforeAutospacing="0" w:afterAutospacing="0" w:line="600" w:lineRule="atLeast"/>
        <w:ind w:firstLine="640"/>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（一）研究要点</w:t>
      </w:r>
    </w:p>
    <w:p w:rsidR="00A24C27" w:rsidRDefault="00A24C27" w:rsidP="00A24C27">
      <w:pPr>
        <w:pStyle w:val="a3"/>
        <w:widowControl/>
        <w:spacing w:beforeAutospacing="0" w:afterAutospacing="0" w:line="600" w:lineRule="atLeast"/>
        <w:ind w:firstLine="645"/>
        <w:rPr>
          <w:rFonts w:ascii="Times New Roman" w:eastAsia="方正仿宋_GBK" w:hAnsi="Times New Roman"/>
          <w:sz w:val="32"/>
          <w:szCs w:val="32"/>
        </w:rPr>
      </w:pPr>
      <w:r w:rsidRPr="00A24C27">
        <w:rPr>
          <w:rFonts w:ascii="Times New Roman" w:eastAsia="方正仿宋_GBK" w:hAnsi="Times New Roman" w:hint="eastAsia"/>
          <w:sz w:val="32"/>
          <w:szCs w:val="32"/>
        </w:rPr>
        <w:t>1</w:t>
      </w:r>
      <w:r w:rsidRPr="00A24C27">
        <w:rPr>
          <w:rFonts w:ascii="Times New Roman" w:eastAsia="方正仿宋_GBK" w:hAnsi="Times New Roman" w:hint="eastAsia"/>
          <w:sz w:val="32"/>
          <w:szCs w:val="32"/>
        </w:rPr>
        <w:t>、立足南京，面向国内外，研究创业投资发展的影响因素，分析我市创业投资发展现状；</w:t>
      </w:r>
    </w:p>
    <w:p w:rsidR="00A24C27" w:rsidRDefault="00A24C27" w:rsidP="00A24C27">
      <w:pPr>
        <w:pStyle w:val="a3"/>
        <w:widowControl/>
        <w:spacing w:beforeAutospacing="0" w:afterAutospacing="0" w:line="600" w:lineRule="atLeast"/>
        <w:ind w:firstLine="645"/>
        <w:rPr>
          <w:rFonts w:ascii="Times New Roman" w:eastAsia="方正仿宋_GBK" w:hAnsi="Times New Roman"/>
          <w:sz w:val="32"/>
          <w:szCs w:val="32"/>
        </w:rPr>
      </w:pPr>
      <w:r w:rsidRPr="00A24C27">
        <w:rPr>
          <w:rFonts w:ascii="Times New Roman" w:eastAsia="方正仿宋_GBK" w:hAnsi="Times New Roman" w:hint="eastAsia"/>
          <w:sz w:val="32"/>
          <w:szCs w:val="32"/>
        </w:rPr>
        <w:t>2</w:t>
      </w:r>
      <w:r w:rsidRPr="00A24C27">
        <w:rPr>
          <w:rFonts w:ascii="Times New Roman" w:eastAsia="方正仿宋_GBK" w:hAnsi="Times New Roman" w:hint="eastAsia"/>
          <w:sz w:val="32"/>
          <w:szCs w:val="32"/>
        </w:rPr>
        <w:t>、</w:t>
      </w:r>
      <w:r w:rsidRPr="00A24C27">
        <w:rPr>
          <w:rFonts w:ascii="Times New Roman" w:eastAsia="方正仿宋_GBK" w:hAnsi="Times New Roman"/>
          <w:sz w:val="32"/>
          <w:szCs w:val="32"/>
        </w:rPr>
        <w:t>分析国内</w:t>
      </w:r>
      <w:r w:rsidRPr="00A24C27">
        <w:rPr>
          <w:rFonts w:ascii="Times New Roman" w:eastAsia="方正仿宋_GBK" w:hAnsi="Times New Roman" w:hint="eastAsia"/>
          <w:sz w:val="32"/>
          <w:szCs w:val="32"/>
        </w:rPr>
        <w:t>外先进城市（</w:t>
      </w:r>
      <w:r w:rsidRPr="00A24C27">
        <w:rPr>
          <w:rFonts w:ascii="Times New Roman" w:eastAsia="方正仿宋_GBK" w:hAnsi="Times New Roman"/>
          <w:sz w:val="32"/>
          <w:szCs w:val="32"/>
        </w:rPr>
        <w:t>地区</w:t>
      </w:r>
      <w:r w:rsidRPr="00A24C27">
        <w:rPr>
          <w:rFonts w:ascii="Times New Roman" w:eastAsia="方正仿宋_GBK" w:hAnsi="Times New Roman" w:hint="eastAsia"/>
          <w:sz w:val="32"/>
          <w:szCs w:val="32"/>
        </w:rPr>
        <w:t>）创投发展成功</w:t>
      </w:r>
      <w:r w:rsidRPr="00A24C27">
        <w:rPr>
          <w:rFonts w:ascii="Times New Roman" w:eastAsia="方正仿宋_GBK" w:hAnsi="Times New Roman"/>
          <w:sz w:val="32"/>
          <w:szCs w:val="32"/>
        </w:rPr>
        <w:t>经验</w:t>
      </w:r>
      <w:r w:rsidRPr="00A24C27">
        <w:rPr>
          <w:rFonts w:ascii="Times New Roman" w:eastAsia="方正仿宋_GBK" w:hAnsi="Times New Roman" w:hint="eastAsia"/>
          <w:sz w:val="32"/>
          <w:szCs w:val="32"/>
        </w:rPr>
        <w:t>做法</w:t>
      </w:r>
      <w:r w:rsidRPr="00A24C27">
        <w:rPr>
          <w:rFonts w:ascii="Times New Roman" w:eastAsia="方正仿宋_GBK" w:hAnsi="Times New Roman"/>
          <w:sz w:val="32"/>
          <w:szCs w:val="32"/>
        </w:rPr>
        <w:t>；</w:t>
      </w:r>
    </w:p>
    <w:p w:rsidR="00A24C27" w:rsidRDefault="00A24C27" w:rsidP="00A24C27">
      <w:pPr>
        <w:pStyle w:val="a3"/>
        <w:widowControl/>
        <w:spacing w:beforeAutospacing="0" w:afterAutospacing="0" w:line="600" w:lineRule="atLeast"/>
        <w:ind w:firstLine="645"/>
        <w:rPr>
          <w:rFonts w:ascii="Times New Roman" w:eastAsia="方正仿宋_GBK" w:hAnsi="Times New Roman"/>
          <w:sz w:val="32"/>
          <w:szCs w:val="32"/>
        </w:rPr>
      </w:pPr>
      <w:r w:rsidRPr="00A24C27">
        <w:rPr>
          <w:rFonts w:ascii="Times New Roman" w:eastAsia="方正仿宋_GBK" w:hAnsi="Times New Roman"/>
          <w:sz w:val="32"/>
          <w:szCs w:val="32"/>
        </w:rPr>
        <w:lastRenderedPageBreak/>
        <w:t>3</w:t>
      </w:r>
      <w:r w:rsidRPr="00A24C27">
        <w:rPr>
          <w:rFonts w:ascii="Times New Roman" w:eastAsia="方正仿宋_GBK" w:hAnsi="Times New Roman"/>
          <w:sz w:val="32"/>
          <w:szCs w:val="32"/>
        </w:rPr>
        <w:t>、</w:t>
      </w:r>
      <w:r w:rsidRPr="00A24C27">
        <w:rPr>
          <w:rFonts w:ascii="Times New Roman" w:eastAsia="方正仿宋_GBK" w:hAnsi="Times New Roman" w:hint="eastAsia"/>
          <w:sz w:val="32"/>
          <w:szCs w:val="32"/>
        </w:rPr>
        <w:t>研究</w:t>
      </w:r>
      <w:r w:rsidRPr="00A24C27">
        <w:rPr>
          <w:rFonts w:ascii="Times New Roman" w:eastAsia="方正仿宋_GBK" w:hAnsi="Times New Roman"/>
          <w:sz w:val="32"/>
          <w:szCs w:val="32"/>
        </w:rPr>
        <w:t>提出</w:t>
      </w:r>
      <w:r w:rsidRPr="00A24C27">
        <w:rPr>
          <w:rFonts w:ascii="Times New Roman" w:eastAsia="方正仿宋_GBK" w:hAnsi="Times New Roman" w:hint="eastAsia"/>
          <w:sz w:val="32"/>
          <w:szCs w:val="32"/>
        </w:rPr>
        <w:t>促进我市</w:t>
      </w:r>
      <w:r w:rsidRPr="00A24C27">
        <w:rPr>
          <w:rFonts w:ascii="Times New Roman" w:eastAsia="方正仿宋_GBK" w:hAnsi="Times New Roman"/>
          <w:sz w:val="32"/>
          <w:szCs w:val="32"/>
        </w:rPr>
        <w:t>创业投资</w:t>
      </w:r>
      <w:r w:rsidRPr="00A24C27">
        <w:rPr>
          <w:rFonts w:ascii="Times New Roman" w:eastAsia="方正仿宋_GBK" w:hAnsi="Times New Roman" w:hint="eastAsia"/>
          <w:sz w:val="32"/>
          <w:szCs w:val="32"/>
        </w:rPr>
        <w:t>高质量</w:t>
      </w:r>
      <w:r w:rsidRPr="00A24C27">
        <w:rPr>
          <w:rFonts w:ascii="Times New Roman" w:eastAsia="方正仿宋_GBK" w:hAnsi="Times New Roman"/>
          <w:sz w:val="32"/>
          <w:szCs w:val="32"/>
        </w:rPr>
        <w:t>发展的</w:t>
      </w:r>
      <w:r w:rsidRPr="00A24C27">
        <w:rPr>
          <w:rFonts w:ascii="Times New Roman" w:eastAsia="方正仿宋_GBK" w:hAnsi="Times New Roman" w:hint="eastAsia"/>
          <w:sz w:val="32"/>
          <w:szCs w:val="32"/>
        </w:rPr>
        <w:t>目标、</w:t>
      </w:r>
      <w:r w:rsidRPr="00A24C27">
        <w:rPr>
          <w:rFonts w:ascii="Times New Roman" w:eastAsia="方正仿宋_GBK" w:hAnsi="Times New Roman"/>
          <w:sz w:val="32"/>
          <w:szCs w:val="32"/>
        </w:rPr>
        <w:t>可行性</w:t>
      </w:r>
      <w:r w:rsidRPr="00A24C27">
        <w:rPr>
          <w:rFonts w:ascii="Times New Roman" w:eastAsia="方正仿宋_GBK" w:hAnsi="Times New Roman" w:hint="eastAsia"/>
          <w:sz w:val="32"/>
          <w:szCs w:val="32"/>
        </w:rPr>
        <w:t>路径及举措建议</w:t>
      </w:r>
      <w:r w:rsidRPr="00A24C27">
        <w:rPr>
          <w:rFonts w:ascii="Times New Roman" w:eastAsia="方正仿宋_GBK" w:hAnsi="Times New Roman"/>
          <w:sz w:val="32"/>
          <w:szCs w:val="32"/>
        </w:rPr>
        <w:t>,</w:t>
      </w:r>
      <w:r w:rsidRPr="00A24C27">
        <w:rPr>
          <w:rFonts w:ascii="Times New Roman" w:eastAsia="方正仿宋_GBK" w:hAnsi="Times New Roman"/>
          <w:sz w:val="32"/>
          <w:szCs w:val="32"/>
        </w:rPr>
        <w:t>为推动</w:t>
      </w:r>
      <w:r w:rsidRPr="00A24C27">
        <w:rPr>
          <w:rFonts w:ascii="Times New Roman" w:eastAsia="方正仿宋_GBK" w:hAnsi="Times New Roman" w:hint="eastAsia"/>
          <w:sz w:val="32"/>
          <w:szCs w:val="32"/>
        </w:rPr>
        <w:t>我市创业投资发展工作</w:t>
      </w:r>
      <w:r w:rsidRPr="00A24C27">
        <w:rPr>
          <w:rFonts w:ascii="Times New Roman" w:eastAsia="方正仿宋_GBK" w:hAnsi="Times New Roman"/>
          <w:sz w:val="32"/>
          <w:szCs w:val="32"/>
        </w:rPr>
        <w:t>提供决策参考；</w:t>
      </w:r>
    </w:p>
    <w:p w:rsidR="00A24C27" w:rsidRPr="00A24C27" w:rsidRDefault="00A24C27" w:rsidP="00A24C27">
      <w:pPr>
        <w:pStyle w:val="a3"/>
        <w:widowControl/>
        <w:spacing w:beforeAutospacing="0" w:afterAutospacing="0" w:line="600" w:lineRule="atLeast"/>
        <w:ind w:firstLine="645"/>
        <w:rPr>
          <w:rFonts w:ascii="Times New Roman" w:eastAsia="方正仿宋_GBK" w:hAnsi="Times New Roman"/>
          <w:sz w:val="32"/>
          <w:szCs w:val="32"/>
        </w:rPr>
      </w:pPr>
      <w:r w:rsidRPr="00A24C27">
        <w:rPr>
          <w:rFonts w:ascii="Times New Roman" w:eastAsia="方正仿宋_GBK" w:hAnsi="Times New Roman"/>
          <w:sz w:val="32"/>
          <w:szCs w:val="32"/>
        </w:rPr>
        <w:t>4</w:t>
      </w:r>
      <w:r w:rsidRPr="00A24C27">
        <w:rPr>
          <w:rFonts w:ascii="Times New Roman" w:eastAsia="方正仿宋_GBK" w:hAnsi="Times New Roman"/>
          <w:sz w:val="32"/>
          <w:szCs w:val="32"/>
        </w:rPr>
        <w:t>、</w:t>
      </w:r>
      <w:r w:rsidRPr="00A24C27">
        <w:rPr>
          <w:rFonts w:ascii="Times New Roman" w:eastAsia="方正仿宋_GBK" w:hAnsi="Times New Roman" w:hint="eastAsia"/>
          <w:sz w:val="32"/>
          <w:szCs w:val="32"/>
        </w:rPr>
        <w:t>研究提出</w:t>
      </w:r>
      <w:r w:rsidRPr="00A24C27">
        <w:rPr>
          <w:rFonts w:ascii="Times New Roman" w:eastAsia="方正仿宋_GBK" w:hAnsi="Times New Roman"/>
          <w:sz w:val="32"/>
          <w:szCs w:val="32"/>
        </w:rPr>
        <w:t>我市创业投资发展</w:t>
      </w:r>
      <w:r w:rsidRPr="00A24C27">
        <w:rPr>
          <w:rFonts w:ascii="Times New Roman" w:eastAsia="方正仿宋_GBK" w:hAnsi="Times New Roman" w:hint="eastAsia"/>
          <w:sz w:val="32"/>
          <w:szCs w:val="32"/>
        </w:rPr>
        <w:t>的创投活跃度考核指标体系</w:t>
      </w:r>
      <w:r w:rsidRPr="00A24C27">
        <w:rPr>
          <w:rFonts w:ascii="Times New Roman" w:eastAsia="方正仿宋_GBK" w:hAnsi="Times New Roman"/>
          <w:sz w:val="32"/>
          <w:szCs w:val="32"/>
        </w:rPr>
        <w:t>。</w:t>
      </w:r>
    </w:p>
    <w:p w:rsidR="00A24C27" w:rsidRDefault="00A24C27" w:rsidP="00A24C27">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（二）经费预算</w:t>
      </w:r>
    </w:p>
    <w:p w:rsidR="00A24C27" w:rsidRDefault="00A24C27" w:rsidP="00A24C27">
      <w:pPr>
        <w:pStyle w:val="a3"/>
        <w:widowControl/>
        <w:spacing w:beforeAutospacing="0" w:afterAutospacing="0" w:line="600" w:lineRule="atLeast"/>
        <w:ind w:firstLine="645"/>
        <w:rPr>
          <w:rFonts w:ascii="Times New Roman" w:eastAsia="方正仿宋_GBK" w:hAnsi="Times New Roman"/>
          <w:sz w:val="32"/>
          <w:szCs w:val="32"/>
        </w:rPr>
      </w:pPr>
      <w:r w:rsidRPr="00BE0D8E">
        <w:rPr>
          <w:rFonts w:ascii="Times New Roman" w:eastAsia="方正仿宋_GBK" w:hAnsi="Times New Roman"/>
          <w:sz w:val="32"/>
          <w:szCs w:val="32"/>
        </w:rPr>
        <w:t>不超过</w:t>
      </w:r>
      <w:r>
        <w:rPr>
          <w:rFonts w:ascii="Times New Roman" w:eastAsia="方正仿宋_GBK" w:hAnsi="Times New Roman"/>
          <w:sz w:val="32"/>
          <w:szCs w:val="32"/>
        </w:rPr>
        <w:t>15</w:t>
      </w:r>
      <w:r w:rsidRPr="00BE0D8E">
        <w:rPr>
          <w:rFonts w:ascii="Times New Roman" w:eastAsia="方正仿宋_GBK" w:hAnsi="Times New Roman"/>
          <w:sz w:val="32"/>
          <w:szCs w:val="32"/>
        </w:rPr>
        <w:t>万元，包含可能发生的出差费用及</w:t>
      </w:r>
      <w:r w:rsidR="00725E0B">
        <w:rPr>
          <w:rFonts w:ascii="Times New Roman" w:eastAsia="方正仿宋_GBK" w:hAnsi="Times New Roman"/>
          <w:sz w:val="32"/>
          <w:szCs w:val="32"/>
        </w:rPr>
        <w:t>课题评审</w:t>
      </w:r>
      <w:r w:rsidRPr="00BE0D8E">
        <w:rPr>
          <w:rFonts w:ascii="Times New Roman" w:eastAsia="方正仿宋_GBK" w:hAnsi="Times New Roman"/>
          <w:sz w:val="32"/>
          <w:szCs w:val="32"/>
        </w:rPr>
        <w:t>费。</w:t>
      </w:r>
    </w:p>
    <w:p w:rsidR="00A24C27" w:rsidRPr="00EC478B" w:rsidRDefault="00A24C27" w:rsidP="00A24C27">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EC478B">
        <w:rPr>
          <w:rFonts w:ascii="Times New Roman" w:eastAsia="方正楷体_GBK" w:hAnsi="方正楷体_GBK" w:hint="eastAsia"/>
          <w:color w:val="111111"/>
          <w:sz w:val="32"/>
          <w:szCs w:val="32"/>
          <w:shd w:val="clear" w:color="auto" w:fill="FFFFFF"/>
        </w:rPr>
        <w:t>（三）完成时限</w:t>
      </w:r>
    </w:p>
    <w:p w:rsidR="00A24C27" w:rsidRPr="00A003ED" w:rsidRDefault="00A24C27" w:rsidP="00A24C27">
      <w:pPr>
        <w:pStyle w:val="a3"/>
        <w:widowControl/>
        <w:spacing w:beforeAutospacing="0" w:afterAutospacing="0" w:line="600" w:lineRule="atLeast"/>
        <w:ind w:firstLine="645"/>
        <w:rPr>
          <w:rFonts w:ascii="Times New Roman" w:eastAsia="方正仿宋_GBK" w:hAnsi="Times New Roman"/>
          <w:sz w:val="32"/>
          <w:szCs w:val="32"/>
        </w:rPr>
      </w:pPr>
      <w:r>
        <w:rPr>
          <w:rFonts w:ascii="Times New Roman" w:eastAsia="方正仿宋_GBK" w:hAnsi="Times New Roman" w:hint="eastAsia"/>
          <w:sz w:val="32"/>
          <w:szCs w:val="32"/>
        </w:rPr>
        <w:t>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30</w:t>
      </w:r>
      <w:r>
        <w:rPr>
          <w:rFonts w:ascii="Times New Roman" w:eastAsia="方正仿宋_GBK" w:hAnsi="Times New Roman" w:hint="eastAsia"/>
          <w:sz w:val="32"/>
          <w:szCs w:val="32"/>
        </w:rPr>
        <w:t>日前。</w:t>
      </w:r>
    </w:p>
    <w:p w:rsidR="00A24C27" w:rsidRDefault="00A24C27" w:rsidP="00A24C27">
      <w:pPr>
        <w:pStyle w:val="a3"/>
        <w:widowControl/>
        <w:spacing w:beforeAutospacing="0" w:afterAutospacing="0" w:line="600" w:lineRule="atLeast"/>
        <w:ind w:firstLine="640"/>
        <w:rPr>
          <w:rFonts w:ascii="Times New Roman" w:eastAsia="方正仿宋_GBK" w:hAnsi="Times New Roman"/>
          <w:sz w:val="32"/>
          <w:szCs w:val="32"/>
        </w:rPr>
      </w:pPr>
      <w:r>
        <w:rPr>
          <w:rFonts w:ascii="Times New Roman" w:eastAsia="方正黑体_GBK" w:hAnsi="Times New Roman" w:hint="eastAsia"/>
          <w:color w:val="111111"/>
          <w:sz w:val="32"/>
          <w:szCs w:val="32"/>
          <w:shd w:val="clear" w:color="auto" w:fill="FFFFFF"/>
        </w:rPr>
        <w:t>七</w:t>
      </w:r>
      <w:r w:rsidRPr="00BE0D8E">
        <w:rPr>
          <w:rFonts w:ascii="Times New Roman" w:eastAsia="方正黑体_GBK" w:hAnsi="Times New Roman"/>
          <w:color w:val="111111"/>
          <w:sz w:val="32"/>
          <w:szCs w:val="32"/>
          <w:shd w:val="clear" w:color="auto" w:fill="FFFFFF"/>
        </w:rPr>
        <w:t>、</w:t>
      </w:r>
      <w:r w:rsidR="00B72F31" w:rsidRPr="00B72F31">
        <w:rPr>
          <w:rFonts w:ascii="Times New Roman" w:eastAsia="方正黑体_GBK" w:hAnsi="Times New Roman" w:hint="eastAsia"/>
          <w:color w:val="111111"/>
          <w:sz w:val="32"/>
          <w:szCs w:val="32"/>
          <w:shd w:val="clear" w:color="auto" w:fill="FFFFFF"/>
        </w:rPr>
        <w:t>南京加快推动区块链赋能科创金融发展的思路</w:t>
      </w:r>
      <w:r w:rsidR="0026543D">
        <w:rPr>
          <w:rFonts w:ascii="Times New Roman" w:eastAsia="方正黑体_GBK" w:hAnsi="Times New Roman" w:hint="eastAsia"/>
          <w:color w:val="111111"/>
          <w:sz w:val="32"/>
          <w:szCs w:val="32"/>
          <w:shd w:val="clear" w:color="auto" w:fill="FFFFFF"/>
        </w:rPr>
        <w:t>与</w:t>
      </w:r>
      <w:r w:rsidR="00B72F31" w:rsidRPr="00B72F31">
        <w:rPr>
          <w:rFonts w:ascii="Times New Roman" w:eastAsia="方正黑体_GBK" w:hAnsi="Times New Roman" w:hint="eastAsia"/>
          <w:color w:val="111111"/>
          <w:sz w:val="32"/>
          <w:szCs w:val="32"/>
          <w:shd w:val="clear" w:color="auto" w:fill="FFFFFF"/>
        </w:rPr>
        <w:t>对策研究</w:t>
      </w:r>
    </w:p>
    <w:p w:rsidR="00A24C27" w:rsidRDefault="00A24C27" w:rsidP="00A24C27">
      <w:pPr>
        <w:pStyle w:val="a3"/>
        <w:widowControl/>
        <w:spacing w:beforeAutospacing="0" w:afterAutospacing="0" w:line="600" w:lineRule="atLeast"/>
        <w:ind w:firstLine="640"/>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（一）研究要点</w:t>
      </w:r>
    </w:p>
    <w:p w:rsidR="00B72F31" w:rsidRDefault="00B72F31" w:rsidP="00A24C27">
      <w:pPr>
        <w:pStyle w:val="a3"/>
        <w:widowControl/>
        <w:spacing w:beforeAutospacing="0" w:afterAutospacing="0" w:line="600" w:lineRule="atLeast"/>
        <w:ind w:firstLine="640"/>
        <w:rPr>
          <w:rFonts w:ascii="Times New Roman" w:eastAsia="方正仿宋_GBK" w:hAnsi="Times New Roman"/>
          <w:sz w:val="32"/>
          <w:szCs w:val="32"/>
        </w:rPr>
      </w:pPr>
      <w:r w:rsidRPr="00B72F31">
        <w:rPr>
          <w:rFonts w:ascii="Times New Roman" w:eastAsia="方正仿宋_GBK" w:hAnsi="Times New Roman" w:hint="eastAsia"/>
          <w:sz w:val="32"/>
          <w:szCs w:val="32"/>
        </w:rPr>
        <w:t>1</w:t>
      </w:r>
      <w:r w:rsidRPr="00B72F31">
        <w:rPr>
          <w:rFonts w:ascii="Times New Roman" w:eastAsia="方正仿宋_GBK" w:hAnsi="Times New Roman" w:hint="eastAsia"/>
          <w:sz w:val="32"/>
          <w:szCs w:val="32"/>
        </w:rPr>
        <w:t>、研究区块链赋能科创金融发展的机理；</w:t>
      </w:r>
    </w:p>
    <w:p w:rsidR="00B72F31" w:rsidRDefault="00B72F31" w:rsidP="00A24C27">
      <w:pPr>
        <w:pStyle w:val="a3"/>
        <w:widowControl/>
        <w:spacing w:beforeAutospacing="0" w:afterAutospacing="0" w:line="600" w:lineRule="atLeast"/>
        <w:ind w:firstLine="640"/>
        <w:rPr>
          <w:rFonts w:ascii="Times New Roman" w:eastAsia="方正仿宋_GBK" w:hAnsi="Times New Roman"/>
          <w:sz w:val="32"/>
          <w:szCs w:val="32"/>
        </w:rPr>
      </w:pPr>
      <w:r w:rsidRPr="00B72F31">
        <w:rPr>
          <w:rFonts w:ascii="Times New Roman" w:eastAsia="方正仿宋_GBK" w:hAnsi="Times New Roman" w:hint="eastAsia"/>
          <w:sz w:val="32"/>
          <w:szCs w:val="32"/>
        </w:rPr>
        <w:t>2</w:t>
      </w:r>
      <w:r w:rsidRPr="00B72F31">
        <w:rPr>
          <w:rFonts w:ascii="Times New Roman" w:eastAsia="方正仿宋_GBK" w:hAnsi="Times New Roman" w:hint="eastAsia"/>
          <w:sz w:val="32"/>
          <w:szCs w:val="32"/>
        </w:rPr>
        <w:t>、调研南京区块链赋能科创金融发展的现状、基础和面临的问题；</w:t>
      </w:r>
    </w:p>
    <w:p w:rsidR="00B72F31" w:rsidRDefault="00B72F31" w:rsidP="00A24C27">
      <w:pPr>
        <w:pStyle w:val="a3"/>
        <w:widowControl/>
        <w:spacing w:beforeAutospacing="0" w:afterAutospacing="0" w:line="600" w:lineRule="atLeast"/>
        <w:ind w:firstLine="640"/>
        <w:rPr>
          <w:rFonts w:ascii="Times New Roman" w:eastAsia="方正仿宋_GBK" w:hAnsi="Times New Roman"/>
          <w:sz w:val="32"/>
          <w:szCs w:val="32"/>
        </w:rPr>
      </w:pPr>
      <w:r w:rsidRPr="00B72F31">
        <w:rPr>
          <w:rFonts w:ascii="Times New Roman" w:eastAsia="方正仿宋_GBK" w:hAnsi="Times New Roman" w:hint="eastAsia"/>
          <w:sz w:val="32"/>
          <w:szCs w:val="32"/>
        </w:rPr>
        <w:t>3</w:t>
      </w:r>
      <w:r w:rsidRPr="00B72F31">
        <w:rPr>
          <w:rFonts w:ascii="Times New Roman" w:eastAsia="方正仿宋_GBK" w:hAnsi="Times New Roman" w:hint="eastAsia"/>
          <w:sz w:val="32"/>
          <w:szCs w:val="32"/>
        </w:rPr>
        <w:t>、从加快推动区块链技术围绕数据共享、大数据征信、数字资产、金融监管、绿色金融、等新金融方向展开应用研究；</w:t>
      </w:r>
    </w:p>
    <w:p w:rsidR="00A24C27" w:rsidRDefault="00B72F31" w:rsidP="00A24C27">
      <w:pPr>
        <w:pStyle w:val="a3"/>
        <w:widowControl/>
        <w:spacing w:beforeAutospacing="0" w:afterAutospacing="0" w:line="600" w:lineRule="atLeast"/>
        <w:ind w:firstLine="640"/>
        <w:rPr>
          <w:rFonts w:ascii="Times New Roman" w:eastAsia="方正仿宋_GBK" w:hAnsi="Times New Roman"/>
          <w:sz w:val="32"/>
          <w:szCs w:val="32"/>
        </w:rPr>
      </w:pPr>
      <w:r w:rsidRPr="00B72F31">
        <w:rPr>
          <w:rFonts w:ascii="Times New Roman" w:eastAsia="方正仿宋_GBK" w:hAnsi="Times New Roman" w:hint="eastAsia"/>
          <w:sz w:val="32"/>
          <w:szCs w:val="32"/>
        </w:rPr>
        <w:t>4</w:t>
      </w:r>
      <w:r w:rsidRPr="00B72F31">
        <w:rPr>
          <w:rFonts w:ascii="Times New Roman" w:eastAsia="方正仿宋_GBK" w:hAnsi="Times New Roman" w:hint="eastAsia"/>
          <w:sz w:val="32"/>
          <w:szCs w:val="32"/>
        </w:rPr>
        <w:t>、重点面向银行、证券、保险、租赁、征信及知识产权证券化等领域，提出促进全面提升南京科创金融中心服务能力的目标、抓手和相关政策建议</w:t>
      </w:r>
      <w:r w:rsidR="00A24C27" w:rsidRPr="005308FE">
        <w:rPr>
          <w:rFonts w:ascii="Times New Roman" w:eastAsia="方正仿宋_GBK" w:hAnsi="Times New Roman"/>
          <w:sz w:val="32"/>
          <w:szCs w:val="32"/>
        </w:rPr>
        <w:t>。</w:t>
      </w:r>
    </w:p>
    <w:p w:rsidR="00A24C27" w:rsidRDefault="00A24C27" w:rsidP="00A24C27">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lastRenderedPageBreak/>
        <w:t>（二）经费预算</w:t>
      </w:r>
    </w:p>
    <w:p w:rsidR="00A24C27" w:rsidRDefault="00A24C27" w:rsidP="00A24C27">
      <w:pPr>
        <w:pStyle w:val="a3"/>
        <w:widowControl/>
        <w:spacing w:beforeAutospacing="0" w:afterAutospacing="0" w:line="600" w:lineRule="atLeast"/>
        <w:ind w:firstLine="640"/>
        <w:rPr>
          <w:rFonts w:ascii="Times New Roman" w:eastAsia="方正仿宋_GBK" w:hAnsi="Times New Roman"/>
          <w:sz w:val="32"/>
          <w:szCs w:val="32"/>
        </w:rPr>
      </w:pPr>
      <w:r w:rsidRPr="00BE0D8E">
        <w:rPr>
          <w:rFonts w:ascii="Times New Roman" w:eastAsia="方正仿宋_GBK" w:hAnsi="Times New Roman"/>
          <w:sz w:val="32"/>
          <w:szCs w:val="32"/>
        </w:rPr>
        <w:t>不超过</w:t>
      </w:r>
      <w:r w:rsidR="00454EE7">
        <w:rPr>
          <w:rFonts w:ascii="Times New Roman" w:eastAsia="方正仿宋_GBK" w:hAnsi="Times New Roman" w:hint="eastAsia"/>
          <w:sz w:val="32"/>
          <w:szCs w:val="32"/>
        </w:rPr>
        <w:t>15</w:t>
      </w:r>
      <w:r w:rsidRPr="00BE0D8E">
        <w:rPr>
          <w:rFonts w:ascii="Times New Roman" w:eastAsia="方正仿宋_GBK" w:hAnsi="Times New Roman"/>
          <w:sz w:val="32"/>
          <w:szCs w:val="32"/>
        </w:rPr>
        <w:t>万元，包含可能发生的出差费用及</w:t>
      </w:r>
      <w:r w:rsidR="00725E0B">
        <w:rPr>
          <w:rFonts w:ascii="Times New Roman" w:eastAsia="方正仿宋_GBK" w:hAnsi="Times New Roman"/>
          <w:sz w:val="32"/>
          <w:szCs w:val="32"/>
        </w:rPr>
        <w:t>课题评审</w:t>
      </w:r>
      <w:r w:rsidRPr="00BE0D8E">
        <w:rPr>
          <w:rFonts w:ascii="Times New Roman" w:eastAsia="方正仿宋_GBK" w:hAnsi="Times New Roman"/>
          <w:sz w:val="32"/>
          <w:szCs w:val="32"/>
        </w:rPr>
        <w:t>费。</w:t>
      </w:r>
    </w:p>
    <w:p w:rsidR="00A24C27" w:rsidRPr="00EC478B" w:rsidRDefault="00A24C27" w:rsidP="00A24C27">
      <w:pPr>
        <w:pStyle w:val="a3"/>
        <w:widowControl/>
        <w:spacing w:beforeAutospacing="0" w:afterAutospacing="0" w:line="600" w:lineRule="atLeast"/>
        <w:ind w:firstLine="640"/>
        <w:rPr>
          <w:rFonts w:ascii="Times New Roman" w:eastAsia="方正楷体_GBK" w:hAnsi="方正楷体_GBK"/>
          <w:color w:val="111111"/>
          <w:sz w:val="32"/>
          <w:szCs w:val="32"/>
          <w:shd w:val="clear" w:color="auto" w:fill="FFFFFF"/>
        </w:rPr>
      </w:pPr>
      <w:r w:rsidRPr="00EC478B">
        <w:rPr>
          <w:rFonts w:ascii="Times New Roman" w:eastAsia="方正楷体_GBK" w:hAnsi="方正楷体_GBK" w:hint="eastAsia"/>
          <w:color w:val="111111"/>
          <w:sz w:val="32"/>
          <w:szCs w:val="32"/>
          <w:shd w:val="clear" w:color="auto" w:fill="FFFFFF"/>
        </w:rPr>
        <w:t>（三）完成时限</w:t>
      </w:r>
    </w:p>
    <w:p w:rsidR="00A24C27" w:rsidRDefault="00A24C27" w:rsidP="00A24C27">
      <w:pPr>
        <w:pStyle w:val="a3"/>
        <w:widowControl/>
        <w:spacing w:beforeAutospacing="0" w:afterAutospacing="0" w:line="600" w:lineRule="atLeast"/>
        <w:ind w:firstLine="640"/>
        <w:rPr>
          <w:rFonts w:ascii="Times New Roman" w:eastAsia="方正仿宋_GBK" w:hAnsi="Times New Roman"/>
          <w:sz w:val="32"/>
          <w:szCs w:val="32"/>
        </w:rPr>
      </w:pPr>
      <w:r>
        <w:rPr>
          <w:rFonts w:ascii="Times New Roman" w:eastAsia="方正仿宋_GBK" w:hAnsi="Times New Roman" w:hint="eastAsia"/>
          <w:sz w:val="32"/>
          <w:szCs w:val="32"/>
        </w:rPr>
        <w:t>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30</w:t>
      </w:r>
      <w:r>
        <w:rPr>
          <w:rFonts w:ascii="Times New Roman" w:eastAsia="方正仿宋_GBK" w:hAnsi="Times New Roman" w:hint="eastAsia"/>
          <w:sz w:val="32"/>
          <w:szCs w:val="32"/>
        </w:rPr>
        <w:t>日前。</w:t>
      </w:r>
    </w:p>
    <w:p w:rsidR="00A24C27" w:rsidRPr="00EC53EF" w:rsidRDefault="00A24C27" w:rsidP="00A24C27">
      <w:pPr>
        <w:pStyle w:val="a3"/>
        <w:widowControl/>
        <w:spacing w:beforeAutospacing="0" w:afterAutospacing="0" w:line="600" w:lineRule="atLeast"/>
        <w:ind w:firstLine="640"/>
        <w:rPr>
          <w:rFonts w:ascii="Times New Roman" w:eastAsia="方正黑体_GBK" w:hAnsi="Times New Roman"/>
          <w:color w:val="111111"/>
          <w:sz w:val="32"/>
          <w:szCs w:val="32"/>
          <w:shd w:val="clear" w:color="auto" w:fill="FFFFFF"/>
        </w:rPr>
      </w:pPr>
      <w:r>
        <w:rPr>
          <w:rFonts w:ascii="Times New Roman" w:eastAsia="方正黑体_GBK" w:hAnsi="Times New Roman" w:hint="eastAsia"/>
          <w:color w:val="111111"/>
          <w:sz w:val="32"/>
          <w:szCs w:val="32"/>
          <w:shd w:val="clear" w:color="auto" w:fill="FFFFFF"/>
        </w:rPr>
        <w:t>八</w:t>
      </w:r>
      <w:r w:rsidRPr="00BE0D8E">
        <w:rPr>
          <w:rFonts w:ascii="Times New Roman" w:eastAsia="方正黑体_GBK" w:hAnsi="Times New Roman"/>
          <w:color w:val="111111"/>
          <w:sz w:val="32"/>
          <w:szCs w:val="32"/>
          <w:shd w:val="clear" w:color="auto" w:fill="FFFFFF"/>
        </w:rPr>
        <w:t>、</w:t>
      </w:r>
      <w:r w:rsidR="00EC53EF" w:rsidRPr="00EC53EF">
        <w:rPr>
          <w:rFonts w:ascii="Times New Roman" w:eastAsia="方正黑体_GBK" w:hAnsi="Times New Roman" w:hint="eastAsia"/>
          <w:color w:val="111111"/>
          <w:sz w:val="32"/>
          <w:szCs w:val="32"/>
          <w:shd w:val="clear" w:color="auto" w:fill="FFFFFF"/>
        </w:rPr>
        <w:t>加快南京</w:t>
      </w:r>
      <w:r w:rsidR="00EC53EF" w:rsidRPr="00EC53EF">
        <w:rPr>
          <w:rFonts w:ascii="Times New Roman" w:eastAsia="方正黑体_GBK" w:hAnsi="Times New Roman"/>
          <w:color w:val="111111"/>
          <w:sz w:val="32"/>
          <w:szCs w:val="32"/>
          <w:shd w:val="clear" w:color="auto" w:fill="FFFFFF"/>
        </w:rPr>
        <w:t>工业互联网发展对策研究</w:t>
      </w:r>
    </w:p>
    <w:p w:rsidR="00A24C27" w:rsidRDefault="00A24C27" w:rsidP="00A24C27">
      <w:pPr>
        <w:pStyle w:val="a3"/>
        <w:widowControl/>
        <w:spacing w:beforeAutospacing="0" w:afterAutospacing="0" w:line="600" w:lineRule="atLeast"/>
        <w:ind w:firstLine="640"/>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（一）研究要点</w:t>
      </w:r>
    </w:p>
    <w:p w:rsidR="00EC53EF" w:rsidRDefault="00EC53EF" w:rsidP="00A24C27">
      <w:pPr>
        <w:pStyle w:val="a3"/>
        <w:widowControl/>
        <w:spacing w:beforeAutospacing="0" w:afterAutospacing="0" w:line="600" w:lineRule="atLeast"/>
        <w:ind w:firstLine="640"/>
        <w:rPr>
          <w:rFonts w:ascii="Times New Roman" w:eastAsia="方正仿宋_GBK" w:hAnsi="Times New Roman"/>
          <w:sz w:val="32"/>
          <w:szCs w:val="32"/>
        </w:rPr>
      </w:pPr>
      <w:r w:rsidRPr="00EC53EF">
        <w:rPr>
          <w:rFonts w:ascii="Times New Roman" w:eastAsia="方正仿宋_GBK" w:hAnsi="Times New Roman" w:hint="eastAsia"/>
          <w:sz w:val="32"/>
          <w:szCs w:val="32"/>
        </w:rPr>
        <w:t>1</w:t>
      </w:r>
      <w:r w:rsidRPr="00EC53EF">
        <w:rPr>
          <w:rFonts w:ascii="Times New Roman" w:eastAsia="方正仿宋_GBK" w:hAnsi="Times New Roman" w:hint="eastAsia"/>
          <w:sz w:val="32"/>
          <w:szCs w:val="32"/>
        </w:rPr>
        <w:t>、梳理分析工业互联网发展的趋势和政策环境；</w:t>
      </w:r>
    </w:p>
    <w:p w:rsidR="00EC53EF" w:rsidRDefault="00EC53EF" w:rsidP="00A24C27">
      <w:pPr>
        <w:pStyle w:val="a3"/>
        <w:widowControl/>
        <w:spacing w:beforeAutospacing="0" w:afterAutospacing="0" w:line="600" w:lineRule="atLeast"/>
        <w:ind w:firstLine="640"/>
        <w:rPr>
          <w:rFonts w:ascii="Times New Roman" w:eastAsia="方正仿宋_GBK" w:hAnsi="Times New Roman"/>
          <w:sz w:val="32"/>
          <w:szCs w:val="32"/>
        </w:rPr>
      </w:pPr>
      <w:r w:rsidRPr="00EC53EF">
        <w:rPr>
          <w:rFonts w:ascii="Times New Roman" w:eastAsia="方正仿宋_GBK" w:hAnsi="Times New Roman" w:hint="eastAsia"/>
          <w:sz w:val="32"/>
          <w:szCs w:val="32"/>
        </w:rPr>
        <w:t>2</w:t>
      </w:r>
      <w:r w:rsidRPr="00EC53EF">
        <w:rPr>
          <w:rFonts w:ascii="Times New Roman" w:eastAsia="方正仿宋_GBK" w:hAnsi="Times New Roman" w:hint="eastAsia"/>
          <w:sz w:val="32"/>
          <w:szCs w:val="32"/>
        </w:rPr>
        <w:t>、对南京市工业互联网发展现状进行调查研究，剖析南京工业互联网发展中不足和短板；</w:t>
      </w:r>
    </w:p>
    <w:p w:rsidR="00EC53EF" w:rsidRDefault="00EC53EF" w:rsidP="00A24C27">
      <w:pPr>
        <w:pStyle w:val="a3"/>
        <w:widowControl/>
        <w:spacing w:beforeAutospacing="0" w:afterAutospacing="0" w:line="600" w:lineRule="atLeast"/>
        <w:ind w:firstLine="640"/>
        <w:rPr>
          <w:rFonts w:ascii="Times New Roman" w:eastAsia="方正仿宋_GBK" w:hAnsi="Times New Roman"/>
          <w:sz w:val="32"/>
          <w:szCs w:val="32"/>
        </w:rPr>
      </w:pPr>
      <w:r w:rsidRPr="00EC53EF">
        <w:rPr>
          <w:rFonts w:ascii="Times New Roman" w:eastAsia="方正仿宋_GBK" w:hAnsi="Times New Roman" w:hint="eastAsia"/>
          <w:sz w:val="32"/>
          <w:szCs w:val="32"/>
        </w:rPr>
        <w:t>3</w:t>
      </w:r>
      <w:r w:rsidRPr="00EC53EF">
        <w:rPr>
          <w:rFonts w:ascii="Times New Roman" w:eastAsia="方正仿宋_GBK" w:hAnsi="Times New Roman" w:hint="eastAsia"/>
          <w:sz w:val="32"/>
          <w:szCs w:val="32"/>
        </w:rPr>
        <w:t>、围绕南京重点行业工业互联网建设与应用情况开展调研分析；</w:t>
      </w:r>
    </w:p>
    <w:p w:rsidR="00A24C27" w:rsidRDefault="00EC53EF" w:rsidP="00A24C27">
      <w:pPr>
        <w:pStyle w:val="a3"/>
        <w:widowControl/>
        <w:spacing w:beforeAutospacing="0" w:afterAutospacing="0" w:line="600" w:lineRule="atLeast"/>
        <w:ind w:firstLine="640"/>
        <w:rPr>
          <w:rFonts w:ascii="Times New Roman" w:eastAsia="方正仿宋_GBK" w:hAnsi="Times New Roman"/>
          <w:sz w:val="32"/>
          <w:szCs w:val="32"/>
        </w:rPr>
      </w:pPr>
      <w:r w:rsidRPr="00EC53EF">
        <w:rPr>
          <w:rFonts w:ascii="Times New Roman" w:eastAsia="方正仿宋_GBK" w:hAnsi="Times New Roman" w:hint="eastAsia"/>
          <w:sz w:val="32"/>
          <w:szCs w:val="32"/>
        </w:rPr>
        <w:t>4</w:t>
      </w:r>
      <w:r w:rsidRPr="00EC53EF">
        <w:rPr>
          <w:rFonts w:ascii="Times New Roman" w:eastAsia="方正仿宋_GBK" w:hAnsi="Times New Roman" w:hint="eastAsia"/>
          <w:sz w:val="32"/>
          <w:szCs w:val="32"/>
        </w:rPr>
        <w:t>、提出加快南京市工业互联网发展的实施路径和对策建议</w:t>
      </w:r>
      <w:r w:rsidR="00A24C27" w:rsidRPr="005308FE">
        <w:rPr>
          <w:rFonts w:ascii="Times New Roman" w:eastAsia="方正仿宋_GBK" w:hAnsi="Times New Roman"/>
          <w:sz w:val="32"/>
          <w:szCs w:val="32"/>
        </w:rPr>
        <w:t>。</w:t>
      </w:r>
    </w:p>
    <w:p w:rsidR="00A24C27" w:rsidRDefault="00A24C27" w:rsidP="00A24C27">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（二）经费预算</w:t>
      </w:r>
    </w:p>
    <w:p w:rsidR="00A24C27" w:rsidRDefault="00A24C27" w:rsidP="00A24C27">
      <w:pPr>
        <w:pStyle w:val="a3"/>
        <w:widowControl/>
        <w:spacing w:beforeAutospacing="0" w:afterAutospacing="0" w:line="600" w:lineRule="atLeast"/>
        <w:ind w:firstLine="640"/>
        <w:rPr>
          <w:rFonts w:ascii="Times New Roman" w:eastAsia="方正仿宋_GBK" w:hAnsi="Times New Roman"/>
          <w:sz w:val="32"/>
          <w:szCs w:val="32"/>
        </w:rPr>
      </w:pPr>
      <w:r w:rsidRPr="00BE0D8E">
        <w:rPr>
          <w:rFonts w:ascii="Times New Roman" w:eastAsia="方正仿宋_GBK" w:hAnsi="Times New Roman"/>
          <w:sz w:val="32"/>
          <w:szCs w:val="32"/>
        </w:rPr>
        <w:t>不超过</w:t>
      </w:r>
      <w:r w:rsidRPr="00BE0D8E">
        <w:rPr>
          <w:rFonts w:ascii="Times New Roman" w:eastAsia="方正仿宋_GBK" w:hAnsi="Times New Roman"/>
          <w:sz w:val="32"/>
          <w:szCs w:val="32"/>
        </w:rPr>
        <w:t>1</w:t>
      </w:r>
      <w:r>
        <w:rPr>
          <w:rFonts w:ascii="Times New Roman" w:eastAsia="方正仿宋_GBK" w:hAnsi="Times New Roman"/>
          <w:sz w:val="32"/>
          <w:szCs w:val="32"/>
        </w:rPr>
        <w:t>5</w:t>
      </w:r>
      <w:r w:rsidRPr="00BE0D8E">
        <w:rPr>
          <w:rFonts w:ascii="Times New Roman" w:eastAsia="方正仿宋_GBK" w:hAnsi="Times New Roman"/>
          <w:sz w:val="32"/>
          <w:szCs w:val="32"/>
        </w:rPr>
        <w:t>万元，包含可能发生的出差费用及</w:t>
      </w:r>
      <w:r w:rsidR="00725E0B">
        <w:rPr>
          <w:rFonts w:ascii="Times New Roman" w:eastAsia="方正仿宋_GBK" w:hAnsi="Times New Roman"/>
          <w:sz w:val="32"/>
          <w:szCs w:val="32"/>
        </w:rPr>
        <w:t>课题评审</w:t>
      </w:r>
      <w:r w:rsidRPr="00BE0D8E">
        <w:rPr>
          <w:rFonts w:ascii="Times New Roman" w:eastAsia="方正仿宋_GBK" w:hAnsi="Times New Roman"/>
          <w:sz w:val="32"/>
          <w:szCs w:val="32"/>
        </w:rPr>
        <w:t>费。</w:t>
      </w:r>
    </w:p>
    <w:p w:rsidR="00A24C27" w:rsidRPr="00EC478B" w:rsidRDefault="00A24C27" w:rsidP="00A24C27">
      <w:pPr>
        <w:pStyle w:val="a3"/>
        <w:widowControl/>
        <w:spacing w:beforeAutospacing="0" w:afterAutospacing="0" w:line="600" w:lineRule="atLeast"/>
        <w:ind w:firstLine="640"/>
        <w:rPr>
          <w:rFonts w:ascii="Times New Roman" w:eastAsia="方正楷体_GBK" w:hAnsi="方正楷体_GBK"/>
          <w:color w:val="111111"/>
          <w:sz w:val="32"/>
          <w:szCs w:val="32"/>
          <w:shd w:val="clear" w:color="auto" w:fill="FFFFFF"/>
        </w:rPr>
      </w:pPr>
      <w:r w:rsidRPr="00EC478B">
        <w:rPr>
          <w:rFonts w:ascii="Times New Roman" w:eastAsia="方正楷体_GBK" w:hAnsi="方正楷体_GBK" w:hint="eastAsia"/>
          <w:color w:val="111111"/>
          <w:sz w:val="32"/>
          <w:szCs w:val="32"/>
          <w:shd w:val="clear" w:color="auto" w:fill="FFFFFF"/>
        </w:rPr>
        <w:t>（三）完成时限</w:t>
      </w:r>
    </w:p>
    <w:p w:rsidR="00A24C27" w:rsidRDefault="00A24C27" w:rsidP="00A24C27">
      <w:pPr>
        <w:pStyle w:val="a3"/>
        <w:widowControl/>
        <w:spacing w:beforeAutospacing="0" w:afterAutospacing="0" w:line="600" w:lineRule="atLeast"/>
        <w:ind w:firstLine="640"/>
        <w:rPr>
          <w:rFonts w:ascii="Times New Roman" w:eastAsia="方正仿宋_GBK" w:hAnsi="Times New Roman"/>
          <w:sz w:val="32"/>
          <w:szCs w:val="32"/>
        </w:rPr>
      </w:pPr>
      <w:r>
        <w:rPr>
          <w:rFonts w:ascii="Times New Roman" w:eastAsia="方正仿宋_GBK" w:hAnsi="Times New Roman" w:hint="eastAsia"/>
          <w:sz w:val="32"/>
          <w:szCs w:val="32"/>
        </w:rPr>
        <w:t>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30</w:t>
      </w:r>
      <w:r>
        <w:rPr>
          <w:rFonts w:ascii="Times New Roman" w:eastAsia="方正仿宋_GBK" w:hAnsi="Times New Roman" w:hint="eastAsia"/>
          <w:sz w:val="32"/>
          <w:szCs w:val="32"/>
        </w:rPr>
        <w:t>日前。</w:t>
      </w:r>
    </w:p>
    <w:p w:rsidR="00A24C27" w:rsidRDefault="00FC225C" w:rsidP="00A24C27">
      <w:pPr>
        <w:pStyle w:val="a3"/>
        <w:widowControl/>
        <w:spacing w:beforeAutospacing="0" w:afterAutospacing="0" w:line="600" w:lineRule="atLeast"/>
        <w:ind w:firstLine="640"/>
        <w:rPr>
          <w:rFonts w:ascii="Times New Roman" w:eastAsia="方正仿宋_GBK" w:hAnsi="Times New Roman"/>
          <w:sz w:val="32"/>
          <w:szCs w:val="32"/>
        </w:rPr>
      </w:pPr>
      <w:r>
        <w:rPr>
          <w:rFonts w:ascii="Times New Roman" w:eastAsia="方正黑体_GBK" w:hAnsi="Times New Roman" w:hint="eastAsia"/>
          <w:color w:val="111111"/>
          <w:sz w:val="32"/>
          <w:szCs w:val="32"/>
          <w:shd w:val="clear" w:color="auto" w:fill="FFFFFF"/>
        </w:rPr>
        <w:t>九</w:t>
      </w:r>
      <w:r w:rsidR="00A24C27" w:rsidRPr="00BE0D8E">
        <w:rPr>
          <w:rFonts w:ascii="Times New Roman" w:eastAsia="方正黑体_GBK" w:hAnsi="Times New Roman"/>
          <w:color w:val="111111"/>
          <w:sz w:val="32"/>
          <w:szCs w:val="32"/>
          <w:shd w:val="clear" w:color="auto" w:fill="FFFFFF"/>
        </w:rPr>
        <w:t>、</w:t>
      </w:r>
      <w:r w:rsidR="00A24C27" w:rsidRPr="005308FE">
        <w:rPr>
          <w:rFonts w:ascii="Times New Roman" w:eastAsia="方正黑体_GBK" w:hAnsi="Times New Roman"/>
          <w:color w:val="111111"/>
          <w:sz w:val="32"/>
          <w:szCs w:val="32"/>
          <w:shd w:val="clear" w:color="auto" w:fill="FFFFFF"/>
        </w:rPr>
        <w:t>南京物流业制造业融合发展模式研究</w:t>
      </w:r>
    </w:p>
    <w:p w:rsidR="00A24C27" w:rsidRDefault="00A24C27" w:rsidP="00A24C27">
      <w:pPr>
        <w:pStyle w:val="a3"/>
        <w:widowControl/>
        <w:spacing w:beforeAutospacing="0" w:afterAutospacing="0" w:line="600" w:lineRule="atLeast"/>
        <w:ind w:firstLine="640"/>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（一）研究要点</w:t>
      </w:r>
    </w:p>
    <w:p w:rsidR="00A24C27" w:rsidRDefault="00A24C27" w:rsidP="00A24C27">
      <w:pPr>
        <w:pStyle w:val="a3"/>
        <w:widowControl/>
        <w:spacing w:beforeAutospacing="0" w:afterAutospacing="0" w:line="600" w:lineRule="atLeast"/>
        <w:ind w:firstLine="640"/>
        <w:rPr>
          <w:rFonts w:ascii="Times New Roman" w:eastAsia="方正仿宋_GBK" w:hAnsi="Times New Roman"/>
          <w:sz w:val="32"/>
          <w:szCs w:val="32"/>
        </w:rPr>
      </w:pPr>
      <w:r w:rsidRPr="005308FE">
        <w:rPr>
          <w:rFonts w:ascii="Times New Roman" w:eastAsia="方正仿宋_GBK" w:hAnsi="Times New Roman"/>
          <w:sz w:val="32"/>
          <w:szCs w:val="32"/>
        </w:rPr>
        <w:lastRenderedPageBreak/>
        <w:t>1</w:t>
      </w:r>
      <w:r w:rsidRPr="005308FE">
        <w:rPr>
          <w:rFonts w:ascii="Times New Roman" w:eastAsia="方正仿宋_GBK" w:hAnsi="Times New Roman"/>
          <w:sz w:val="32"/>
          <w:szCs w:val="32"/>
        </w:rPr>
        <w:t>、服务构建国内大循环为主体、国内国际双循环相互促进新发展格局和现代流通体系等国家战略，梳理南京物流园区与国家、省级开发区和高新园区联动发展现状和基础；</w:t>
      </w:r>
    </w:p>
    <w:p w:rsidR="00A24C27" w:rsidRDefault="00A24C27" w:rsidP="00A24C27">
      <w:pPr>
        <w:pStyle w:val="a3"/>
        <w:widowControl/>
        <w:spacing w:beforeAutospacing="0" w:afterAutospacing="0" w:line="600" w:lineRule="atLeast"/>
        <w:ind w:firstLine="640"/>
        <w:rPr>
          <w:rFonts w:ascii="Times New Roman" w:eastAsia="方正仿宋_GBK" w:hAnsi="Times New Roman"/>
          <w:sz w:val="32"/>
          <w:szCs w:val="32"/>
        </w:rPr>
      </w:pPr>
      <w:r w:rsidRPr="005308FE">
        <w:rPr>
          <w:rFonts w:ascii="Times New Roman" w:eastAsia="方正仿宋_GBK" w:hAnsi="Times New Roman"/>
          <w:sz w:val="32"/>
          <w:szCs w:val="32"/>
        </w:rPr>
        <w:t>2</w:t>
      </w:r>
      <w:r w:rsidRPr="005308FE">
        <w:rPr>
          <w:rFonts w:ascii="Times New Roman" w:eastAsia="方正仿宋_GBK" w:hAnsi="Times New Roman"/>
          <w:sz w:val="32"/>
          <w:szCs w:val="32"/>
        </w:rPr>
        <w:t>、</w:t>
      </w:r>
      <w:r w:rsidRPr="005308FE">
        <w:rPr>
          <w:rFonts w:ascii="Times New Roman" w:eastAsia="方正仿宋_GBK" w:hAnsi="Times New Roman" w:hint="eastAsia"/>
          <w:sz w:val="32"/>
          <w:szCs w:val="32"/>
        </w:rPr>
        <w:t>分析国内外先进经验，以及对南京的启示；</w:t>
      </w:r>
    </w:p>
    <w:p w:rsidR="00A24C27" w:rsidRDefault="00A24C27" w:rsidP="00A24C27">
      <w:pPr>
        <w:pStyle w:val="a3"/>
        <w:widowControl/>
        <w:spacing w:beforeAutospacing="0" w:afterAutospacing="0" w:line="600" w:lineRule="atLeast"/>
        <w:ind w:firstLine="640"/>
        <w:rPr>
          <w:rFonts w:ascii="Times New Roman" w:eastAsia="方正仿宋_GBK" w:hAnsi="Times New Roman"/>
          <w:sz w:val="32"/>
          <w:szCs w:val="32"/>
        </w:rPr>
      </w:pPr>
      <w:r w:rsidRPr="005308FE">
        <w:rPr>
          <w:rFonts w:ascii="Times New Roman" w:eastAsia="方正仿宋_GBK" w:hAnsi="Times New Roman" w:hint="eastAsia"/>
          <w:sz w:val="32"/>
          <w:szCs w:val="32"/>
        </w:rPr>
        <w:t>3</w:t>
      </w:r>
      <w:r w:rsidRPr="005308FE">
        <w:rPr>
          <w:rFonts w:ascii="Times New Roman" w:eastAsia="方正仿宋_GBK" w:hAnsi="Times New Roman" w:hint="eastAsia"/>
          <w:sz w:val="32"/>
          <w:szCs w:val="32"/>
        </w:rPr>
        <w:t>、研究提出</w:t>
      </w:r>
      <w:r w:rsidRPr="005308FE">
        <w:rPr>
          <w:rFonts w:ascii="Times New Roman" w:eastAsia="方正仿宋_GBK" w:hAnsi="Times New Roman"/>
          <w:sz w:val="32"/>
          <w:szCs w:val="32"/>
        </w:rPr>
        <w:t>促进物流业制造业融合发展和推动物流业更好服务制造业发展的南京模式。</w:t>
      </w:r>
    </w:p>
    <w:p w:rsidR="00A24C27" w:rsidRDefault="00A24C27" w:rsidP="00A24C27">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（二）经费预算</w:t>
      </w:r>
    </w:p>
    <w:p w:rsidR="00A24C27" w:rsidRDefault="00A24C27" w:rsidP="00A24C27">
      <w:pPr>
        <w:pStyle w:val="a3"/>
        <w:widowControl/>
        <w:spacing w:beforeAutospacing="0" w:afterAutospacing="0" w:line="600" w:lineRule="atLeast"/>
        <w:ind w:firstLine="640"/>
        <w:rPr>
          <w:rFonts w:ascii="Times New Roman" w:eastAsia="方正仿宋_GBK" w:hAnsi="Times New Roman"/>
          <w:sz w:val="32"/>
          <w:szCs w:val="32"/>
        </w:rPr>
      </w:pPr>
      <w:r w:rsidRPr="00BE0D8E">
        <w:rPr>
          <w:rFonts w:ascii="Times New Roman" w:eastAsia="方正仿宋_GBK" w:hAnsi="Times New Roman"/>
          <w:sz w:val="32"/>
          <w:szCs w:val="32"/>
        </w:rPr>
        <w:t>不超过</w:t>
      </w:r>
      <w:r w:rsidRPr="00BE0D8E">
        <w:rPr>
          <w:rFonts w:ascii="Times New Roman" w:eastAsia="方正仿宋_GBK" w:hAnsi="Times New Roman"/>
          <w:sz w:val="32"/>
          <w:szCs w:val="32"/>
        </w:rPr>
        <w:t>1</w:t>
      </w:r>
      <w:r>
        <w:rPr>
          <w:rFonts w:ascii="Times New Roman" w:eastAsia="方正仿宋_GBK" w:hAnsi="Times New Roman"/>
          <w:sz w:val="32"/>
          <w:szCs w:val="32"/>
        </w:rPr>
        <w:t>5</w:t>
      </w:r>
      <w:r w:rsidRPr="00BE0D8E">
        <w:rPr>
          <w:rFonts w:ascii="Times New Roman" w:eastAsia="方正仿宋_GBK" w:hAnsi="Times New Roman"/>
          <w:sz w:val="32"/>
          <w:szCs w:val="32"/>
        </w:rPr>
        <w:t>万元，包含可能发生的出差费用及</w:t>
      </w:r>
      <w:r w:rsidR="00725E0B">
        <w:rPr>
          <w:rFonts w:ascii="Times New Roman" w:eastAsia="方正仿宋_GBK" w:hAnsi="Times New Roman"/>
          <w:sz w:val="32"/>
          <w:szCs w:val="32"/>
        </w:rPr>
        <w:t>课题评审</w:t>
      </w:r>
      <w:r w:rsidRPr="00BE0D8E">
        <w:rPr>
          <w:rFonts w:ascii="Times New Roman" w:eastAsia="方正仿宋_GBK" w:hAnsi="Times New Roman"/>
          <w:sz w:val="32"/>
          <w:szCs w:val="32"/>
        </w:rPr>
        <w:t>费。</w:t>
      </w:r>
    </w:p>
    <w:p w:rsidR="00A24C27" w:rsidRPr="00EC478B" w:rsidRDefault="00A24C27" w:rsidP="00A24C27">
      <w:pPr>
        <w:pStyle w:val="a3"/>
        <w:widowControl/>
        <w:spacing w:beforeAutospacing="0" w:afterAutospacing="0" w:line="600" w:lineRule="atLeast"/>
        <w:ind w:firstLine="640"/>
        <w:rPr>
          <w:rFonts w:ascii="Times New Roman" w:eastAsia="方正楷体_GBK" w:hAnsi="方正楷体_GBK"/>
          <w:color w:val="111111"/>
          <w:sz w:val="32"/>
          <w:szCs w:val="32"/>
          <w:shd w:val="clear" w:color="auto" w:fill="FFFFFF"/>
        </w:rPr>
      </w:pPr>
      <w:r w:rsidRPr="00EC478B">
        <w:rPr>
          <w:rFonts w:ascii="Times New Roman" w:eastAsia="方正楷体_GBK" w:hAnsi="方正楷体_GBK" w:hint="eastAsia"/>
          <w:color w:val="111111"/>
          <w:sz w:val="32"/>
          <w:szCs w:val="32"/>
          <w:shd w:val="clear" w:color="auto" w:fill="FFFFFF"/>
        </w:rPr>
        <w:t>（三）完成时限</w:t>
      </w:r>
    </w:p>
    <w:p w:rsidR="00A24C27" w:rsidRPr="00A003ED" w:rsidRDefault="00A24C27" w:rsidP="00A24C27">
      <w:pPr>
        <w:pStyle w:val="a3"/>
        <w:widowControl/>
        <w:spacing w:beforeAutospacing="0" w:afterAutospacing="0" w:line="600" w:lineRule="atLeast"/>
        <w:ind w:firstLine="640"/>
        <w:rPr>
          <w:rFonts w:ascii="Times New Roman" w:eastAsia="方正仿宋_GBK" w:hAnsi="Times New Roman"/>
          <w:sz w:val="32"/>
          <w:szCs w:val="32"/>
        </w:rPr>
      </w:pPr>
      <w:r>
        <w:rPr>
          <w:rFonts w:ascii="Times New Roman" w:eastAsia="方正仿宋_GBK" w:hAnsi="Times New Roman" w:hint="eastAsia"/>
          <w:sz w:val="32"/>
          <w:szCs w:val="32"/>
        </w:rPr>
        <w:t>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30</w:t>
      </w:r>
      <w:r>
        <w:rPr>
          <w:rFonts w:ascii="Times New Roman" w:eastAsia="方正仿宋_GBK" w:hAnsi="Times New Roman" w:hint="eastAsia"/>
          <w:sz w:val="32"/>
          <w:szCs w:val="32"/>
        </w:rPr>
        <w:t>日前。</w:t>
      </w:r>
    </w:p>
    <w:p w:rsidR="00A24C27" w:rsidRDefault="00FC225C" w:rsidP="00A24C27">
      <w:pPr>
        <w:pStyle w:val="a3"/>
        <w:widowControl/>
        <w:spacing w:beforeAutospacing="0" w:afterAutospacing="0" w:line="600" w:lineRule="atLeast"/>
        <w:ind w:firstLine="640"/>
        <w:rPr>
          <w:rFonts w:ascii="Times New Roman" w:eastAsia="方正黑体_GBK" w:hAnsi="Times New Roman"/>
          <w:sz w:val="32"/>
          <w:szCs w:val="32"/>
        </w:rPr>
      </w:pPr>
      <w:r>
        <w:rPr>
          <w:rFonts w:ascii="Times New Roman" w:eastAsia="方正黑体_GBK" w:hAnsi="Times New Roman" w:hint="eastAsia"/>
          <w:color w:val="111111"/>
          <w:sz w:val="32"/>
          <w:szCs w:val="32"/>
          <w:shd w:val="clear" w:color="auto" w:fill="FFFFFF"/>
        </w:rPr>
        <w:t>十</w:t>
      </w:r>
      <w:r w:rsidR="00A24C27" w:rsidRPr="00BE0D8E">
        <w:rPr>
          <w:rFonts w:ascii="Times New Roman" w:eastAsia="方正黑体_GBK" w:hAnsi="Times New Roman"/>
          <w:color w:val="111111"/>
          <w:sz w:val="32"/>
          <w:szCs w:val="32"/>
          <w:shd w:val="clear" w:color="auto" w:fill="FFFFFF"/>
        </w:rPr>
        <w:t>、</w:t>
      </w:r>
      <w:r w:rsidR="00A24C27" w:rsidRPr="0046091B">
        <w:rPr>
          <w:rFonts w:ascii="Times New Roman" w:eastAsia="方正黑体_GBK" w:hAnsi="Times New Roman" w:hint="eastAsia"/>
          <w:sz w:val="32"/>
          <w:szCs w:val="32"/>
        </w:rPr>
        <w:t>南京市轨道交通快运体系研究</w:t>
      </w:r>
    </w:p>
    <w:p w:rsidR="00A24C27" w:rsidRDefault="00A24C27" w:rsidP="00A24C27">
      <w:pPr>
        <w:pStyle w:val="a3"/>
        <w:widowControl/>
        <w:spacing w:beforeAutospacing="0" w:afterAutospacing="0" w:line="600" w:lineRule="atLeast"/>
        <w:ind w:firstLine="640"/>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（一）研究要点</w:t>
      </w:r>
    </w:p>
    <w:p w:rsidR="00A24C27" w:rsidRDefault="00A24C27" w:rsidP="00A24C27">
      <w:pPr>
        <w:pStyle w:val="a3"/>
        <w:widowControl/>
        <w:spacing w:beforeAutospacing="0" w:afterAutospacing="0" w:line="600" w:lineRule="atLeast"/>
        <w:ind w:firstLine="640"/>
        <w:rPr>
          <w:rFonts w:ascii="Times New Roman" w:eastAsia="方正仿宋_GBK" w:hAnsi="Times New Roman"/>
          <w:sz w:val="32"/>
          <w:szCs w:val="32"/>
        </w:rPr>
      </w:pPr>
      <w:r w:rsidRPr="0046091B">
        <w:rPr>
          <w:rFonts w:ascii="Times New Roman" w:eastAsia="方正仿宋_GBK" w:hAnsi="Times New Roman" w:hint="eastAsia"/>
          <w:sz w:val="32"/>
          <w:szCs w:val="32"/>
        </w:rPr>
        <w:t>1</w:t>
      </w:r>
      <w:r w:rsidRPr="0046091B">
        <w:rPr>
          <w:rFonts w:ascii="Times New Roman" w:eastAsia="方正仿宋_GBK" w:hAnsi="Times New Roman" w:hint="eastAsia"/>
          <w:sz w:val="32"/>
          <w:szCs w:val="32"/>
        </w:rPr>
        <w:t>、结合铁路快运最新发展趋势，研究分析南京既有、在建和规划铁路货运设施，提出南京轨道快运发展趋势及机遇；</w:t>
      </w:r>
    </w:p>
    <w:p w:rsidR="00A24C27" w:rsidRDefault="00A24C27" w:rsidP="00A24C27">
      <w:pPr>
        <w:pStyle w:val="a3"/>
        <w:widowControl/>
        <w:spacing w:beforeAutospacing="0" w:afterAutospacing="0" w:line="600" w:lineRule="atLeast"/>
        <w:ind w:firstLine="640"/>
        <w:rPr>
          <w:rFonts w:ascii="Times New Roman" w:eastAsia="方正仿宋_GBK" w:hAnsi="Times New Roman"/>
          <w:sz w:val="32"/>
          <w:szCs w:val="32"/>
        </w:rPr>
      </w:pPr>
      <w:r w:rsidRPr="0046091B">
        <w:rPr>
          <w:rFonts w:ascii="Times New Roman" w:eastAsia="方正仿宋_GBK" w:hAnsi="Times New Roman" w:hint="eastAsia"/>
          <w:sz w:val="32"/>
          <w:szCs w:val="32"/>
        </w:rPr>
        <w:t>2</w:t>
      </w:r>
      <w:r w:rsidRPr="0046091B">
        <w:rPr>
          <w:rFonts w:ascii="Times New Roman" w:eastAsia="方正仿宋_GBK" w:hAnsi="Times New Roman" w:hint="eastAsia"/>
          <w:sz w:val="32"/>
          <w:szCs w:val="32"/>
        </w:rPr>
        <w:t>、重点研究以南京枢纽为核心点的京沪高铁、沪宁城际、宁杭高铁等线路开通铁路快运的必要性，提出南京作为重要节点的必要性、可行性，并提出南京高铁快运基地发展路径及选址布局研究，进一步提升南京货运枢纽地位；</w:t>
      </w:r>
    </w:p>
    <w:p w:rsidR="00A24C27" w:rsidRDefault="00A24C27" w:rsidP="00A24C27">
      <w:pPr>
        <w:pStyle w:val="a3"/>
        <w:widowControl/>
        <w:spacing w:beforeAutospacing="0" w:afterAutospacing="0" w:line="600" w:lineRule="atLeast"/>
        <w:ind w:firstLine="645"/>
        <w:rPr>
          <w:rFonts w:ascii="Times New Roman" w:eastAsia="方正仿宋_GBK" w:hAnsi="Times New Roman"/>
          <w:sz w:val="32"/>
          <w:szCs w:val="32"/>
        </w:rPr>
      </w:pPr>
      <w:r w:rsidRPr="0046091B">
        <w:rPr>
          <w:rFonts w:ascii="Times New Roman" w:eastAsia="方正仿宋_GBK" w:hAnsi="Times New Roman" w:hint="eastAsia"/>
          <w:sz w:val="32"/>
          <w:szCs w:val="32"/>
        </w:rPr>
        <w:t>3</w:t>
      </w:r>
      <w:r w:rsidRPr="0046091B">
        <w:rPr>
          <w:rFonts w:ascii="Times New Roman" w:eastAsia="方正仿宋_GBK" w:hAnsi="Times New Roman" w:hint="eastAsia"/>
          <w:sz w:val="32"/>
          <w:szCs w:val="32"/>
        </w:rPr>
        <w:t>、围绕“空、铁和城市快递融合发展”的新格局，提出轨道化城市快运与共同配送系统的融合发展路径，充分发</w:t>
      </w:r>
      <w:r w:rsidRPr="0046091B">
        <w:rPr>
          <w:rFonts w:ascii="Times New Roman" w:eastAsia="方正仿宋_GBK" w:hAnsi="Times New Roman" w:hint="eastAsia"/>
          <w:sz w:val="32"/>
          <w:szCs w:val="32"/>
        </w:rPr>
        <w:lastRenderedPageBreak/>
        <w:t>挥轨道交通边际效益，创新优化城市配送体系，提升城市配送服务水平</w:t>
      </w:r>
      <w:r w:rsidRPr="002017F5">
        <w:rPr>
          <w:rFonts w:ascii="Times New Roman" w:eastAsia="方正仿宋_GBK" w:hAnsi="Times New Roman" w:hint="eastAsia"/>
          <w:sz w:val="32"/>
          <w:szCs w:val="32"/>
        </w:rPr>
        <w:t>。</w:t>
      </w:r>
    </w:p>
    <w:p w:rsidR="00A24C27" w:rsidRDefault="00A24C27" w:rsidP="00A24C27">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（二）经费预算</w:t>
      </w:r>
    </w:p>
    <w:p w:rsidR="00A24C27" w:rsidRDefault="00A24C27" w:rsidP="00A24C27">
      <w:pPr>
        <w:pStyle w:val="a3"/>
        <w:widowControl/>
        <w:spacing w:beforeAutospacing="0" w:afterAutospacing="0" w:line="600" w:lineRule="atLeast"/>
        <w:ind w:firstLine="645"/>
        <w:rPr>
          <w:rFonts w:ascii="Times New Roman" w:eastAsia="方正仿宋_GBK" w:hAnsi="Times New Roman"/>
          <w:sz w:val="32"/>
          <w:szCs w:val="32"/>
        </w:rPr>
      </w:pPr>
      <w:r w:rsidRPr="00BE0D8E">
        <w:rPr>
          <w:rFonts w:ascii="Times New Roman" w:eastAsia="方正仿宋_GBK" w:hAnsi="Times New Roman"/>
          <w:sz w:val="32"/>
          <w:szCs w:val="32"/>
        </w:rPr>
        <w:t>不超过</w:t>
      </w:r>
      <w:r>
        <w:rPr>
          <w:rFonts w:ascii="Times New Roman" w:eastAsia="方正仿宋_GBK" w:hAnsi="Times New Roman"/>
          <w:sz w:val="32"/>
          <w:szCs w:val="32"/>
        </w:rPr>
        <w:t>15</w:t>
      </w:r>
      <w:r w:rsidRPr="00BE0D8E">
        <w:rPr>
          <w:rFonts w:ascii="Times New Roman" w:eastAsia="方正仿宋_GBK" w:hAnsi="Times New Roman"/>
          <w:sz w:val="32"/>
          <w:szCs w:val="32"/>
        </w:rPr>
        <w:t>万元，包含可能发生的出差费用及</w:t>
      </w:r>
      <w:r w:rsidR="00725E0B">
        <w:rPr>
          <w:rFonts w:ascii="Times New Roman" w:eastAsia="方正仿宋_GBK" w:hAnsi="Times New Roman"/>
          <w:sz w:val="32"/>
          <w:szCs w:val="32"/>
        </w:rPr>
        <w:t>课题评审</w:t>
      </w:r>
      <w:r w:rsidRPr="00BE0D8E">
        <w:rPr>
          <w:rFonts w:ascii="Times New Roman" w:eastAsia="方正仿宋_GBK" w:hAnsi="Times New Roman"/>
          <w:sz w:val="32"/>
          <w:szCs w:val="32"/>
        </w:rPr>
        <w:t>费。</w:t>
      </w:r>
    </w:p>
    <w:p w:rsidR="00561A20" w:rsidRPr="00EC478B" w:rsidRDefault="00561A20" w:rsidP="00561A20">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EC478B">
        <w:rPr>
          <w:rFonts w:ascii="Times New Roman" w:eastAsia="方正楷体_GBK" w:hAnsi="方正楷体_GBK" w:hint="eastAsia"/>
          <w:color w:val="111111"/>
          <w:sz w:val="32"/>
          <w:szCs w:val="32"/>
          <w:shd w:val="clear" w:color="auto" w:fill="FFFFFF"/>
        </w:rPr>
        <w:t>（三）完成时限</w:t>
      </w:r>
    </w:p>
    <w:p w:rsidR="00561A20" w:rsidRPr="00A003ED" w:rsidRDefault="00561A20" w:rsidP="00561A20">
      <w:pPr>
        <w:pStyle w:val="a3"/>
        <w:widowControl/>
        <w:spacing w:beforeAutospacing="0" w:afterAutospacing="0" w:line="600" w:lineRule="atLeast"/>
        <w:ind w:firstLine="645"/>
        <w:rPr>
          <w:rFonts w:ascii="Times New Roman" w:eastAsia="方正仿宋_GBK" w:hAnsi="Times New Roman"/>
          <w:sz w:val="32"/>
          <w:szCs w:val="32"/>
        </w:rPr>
      </w:pPr>
      <w:r>
        <w:rPr>
          <w:rFonts w:ascii="Times New Roman" w:eastAsia="方正仿宋_GBK" w:hAnsi="Times New Roman" w:hint="eastAsia"/>
          <w:sz w:val="32"/>
          <w:szCs w:val="32"/>
        </w:rPr>
        <w:t>202</w:t>
      </w:r>
      <w:r w:rsidR="00983E4B">
        <w:rPr>
          <w:rFonts w:ascii="Times New Roman" w:eastAsia="方正仿宋_GBK" w:hAnsi="Times New Roman" w:hint="eastAsia"/>
          <w:sz w:val="32"/>
          <w:szCs w:val="32"/>
        </w:rPr>
        <w:t>1</w:t>
      </w:r>
      <w:r>
        <w:rPr>
          <w:rFonts w:ascii="Times New Roman" w:eastAsia="方正仿宋_GBK" w:hAnsi="Times New Roman" w:hint="eastAsia"/>
          <w:sz w:val="32"/>
          <w:szCs w:val="32"/>
        </w:rPr>
        <w:t>年</w:t>
      </w:r>
      <w:r w:rsidR="00983E4B">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3</w:t>
      </w:r>
      <w:r w:rsidR="00983E4B">
        <w:rPr>
          <w:rFonts w:ascii="Times New Roman" w:eastAsia="方正仿宋_GBK" w:hAnsi="Times New Roman" w:hint="eastAsia"/>
          <w:sz w:val="32"/>
          <w:szCs w:val="32"/>
        </w:rPr>
        <w:t>0</w:t>
      </w:r>
      <w:r>
        <w:rPr>
          <w:rFonts w:ascii="Times New Roman" w:eastAsia="方正仿宋_GBK" w:hAnsi="Times New Roman" w:hint="eastAsia"/>
          <w:sz w:val="32"/>
          <w:szCs w:val="32"/>
        </w:rPr>
        <w:t>日前。</w:t>
      </w:r>
    </w:p>
    <w:p w:rsidR="00271B0C" w:rsidRDefault="00A24C27" w:rsidP="00271B0C">
      <w:pPr>
        <w:pStyle w:val="a3"/>
        <w:widowControl/>
        <w:spacing w:beforeAutospacing="0" w:afterAutospacing="0" w:line="600" w:lineRule="atLeast"/>
        <w:ind w:firstLine="645"/>
        <w:rPr>
          <w:rFonts w:ascii="Times New Roman" w:eastAsia="方正黑体_GBK" w:hAnsi="Times New Roman"/>
          <w:sz w:val="32"/>
          <w:szCs w:val="32"/>
        </w:rPr>
      </w:pPr>
      <w:r>
        <w:rPr>
          <w:rFonts w:ascii="Times New Roman" w:eastAsia="方正黑体_GBK" w:hAnsi="Times New Roman" w:hint="eastAsia"/>
          <w:sz w:val="32"/>
          <w:szCs w:val="32"/>
        </w:rPr>
        <w:t>十</w:t>
      </w:r>
      <w:r w:rsidR="004F2E57">
        <w:rPr>
          <w:rFonts w:ascii="Times New Roman" w:eastAsia="方正黑体_GBK" w:hAnsi="Times New Roman" w:hint="eastAsia"/>
          <w:sz w:val="32"/>
          <w:szCs w:val="32"/>
        </w:rPr>
        <w:t>一</w:t>
      </w:r>
      <w:r w:rsidR="00CE7D3A" w:rsidRPr="002017F5">
        <w:rPr>
          <w:rFonts w:ascii="Times New Roman" w:eastAsia="方正黑体_GBK" w:hAnsi="Times New Roman"/>
          <w:sz w:val="32"/>
          <w:szCs w:val="32"/>
        </w:rPr>
        <w:t>、</w:t>
      </w:r>
      <w:r w:rsidR="00271B0C" w:rsidRPr="0020532A">
        <w:rPr>
          <w:rFonts w:ascii="Times New Roman" w:eastAsia="方正黑体_GBK" w:hAnsi="Times New Roman" w:hint="eastAsia"/>
          <w:sz w:val="32"/>
          <w:szCs w:val="32"/>
        </w:rPr>
        <w:t>加快南京老年教育发展研究</w:t>
      </w:r>
    </w:p>
    <w:p w:rsidR="00271B0C" w:rsidRDefault="00271B0C" w:rsidP="00271B0C">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（一）研究要点</w:t>
      </w:r>
    </w:p>
    <w:p w:rsidR="00271B0C" w:rsidRDefault="00271B0C" w:rsidP="00271B0C">
      <w:pPr>
        <w:pStyle w:val="a3"/>
        <w:widowControl/>
        <w:spacing w:beforeAutospacing="0" w:afterAutospacing="0" w:line="600" w:lineRule="atLeast"/>
        <w:ind w:firstLine="645"/>
        <w:rPr>
          <w:rFonts w:ascii="Times New Roman" w:eastAsia="方正仿宋_GBK" w:hAnsi="Times New Roman"/>
          <w:sz w:val="32"/>
          <w:szCs w:val="32"/>
        </w:rPr>
      </w:pPr>
      <w:r w:rsidRPr="0020532A">
        <w:rPr>
          <w:rFonts w:ascii="Times New Roman" w:eastAsia="方正仿宋_GBK" w:hAnsi="Times New Roman" w:hint="eastAsia"/>
          <w:sz w:val="32"/>
          <w:szCs w:val="32"/>
        </w:rPr>
        <w:t>1</w:t>
      </w:r>
      <w:r w:rsidRPr="0020532A">
        <w:rPr>
          <w:rFonts w:ascii="Times New Roman" w:eastAsia="方正仿宋_GBK" w:hAnsi="Times New Roman" w:hint="eastAsia"/>
          <w:sz w:val="32"/>
          <w:szCs w:val="32"/>
        </w:rPr>
        <w:t>、全面总结“十三五”时期南京老年教育发展现状及存在的问题；</w:t>
      </w:r>
    </w:p>
    <w:p w:rsidR="00271B0C" w:rsidRDefault="00271B0C" w:rsidP="00271B0C">
      <w:pPr>
        <w:pStyle w:val="a3"/>
        <w:widowControl/>
        <w:spacing w:beforeAutospacing="0" w:afterAutospacing="0" w:line="600" w:lineRule="atLeast"/>
        <w:ind w:firstLine="645"/>
        <w:rPr>
          <w:rFonts w:ascii="Times New Roman" w:eastAsia="方正仿宋_GBK" w:hAnsi="Times New Roman"/>
          <w:sz w:val="32"/>
          <w:szCs w:val="32"/>
        </w:rPr>
      </w:pPr>
      <w:r w:rsidRPr="0020532A">
        <w:rPr>
          <w:rFonts w:ascii="Times New Roman" w:eastAsia="方正仿宋_GBK" w:hAnsi="Times New Roman" w:hint="eastAsia"/>
          <w:sz w:val="32"/>
          <w:szCs w:val="32"/>
        </w:rPr>
        <w:t>2</w:t>
      </w:r>
      <w:r w:rsidRPr="0020532A">
        <w:rPr>
          <w:rFonts w:ascii="Times New Roman" w:eastAsia="方正仿宋_GBK" w:hAnsi="Times New Roman" w:hint="eastAsia"/>
          <w:sz w:val="32"/>
          <w:szCs w:val="32"/>
        </w:rPr>
        <w:t>、研究分析“十四五”时期南京老年教育发展面临的形势及未来趋势；</w:t>
      </w:r>
    </w:p>
    <w:p w:rsidR="00271B0C" w:rsidRDefault="00271B0C" w:rsidP="00271B0C">
      <w:pPr>
        <w:pStyle w:val="a3"/>
        <w:widowControl/>
        <w:spacing w:beforeAutospacing="0" w:afterAutospacing="0" w:line="600" w:lineRule="atLeast"/>
        <w:ind w:firstLine="645"/>
        <w:rPr>
          <w:rFonts w:ascii="Times New Roman" w:eastAsia="方正仿宋_GBK" w:hAnsi="Times New Roman"/>
          <w:sz w:val="32"/>
          <w:szCs w:val="32"/>
        </w:rPr>
      </w:pPr>
      <w:r w:rsidRPr="0020532A">
        <w:rPr>
          <w:rFonts w:ascii="Times New Roman" w:eastAsia="方正仿宋_GBK" w:hAnsi="Times New Roman" w:hint="eastAsia"/>
          <w:sz w:val="32"/>
          <w:szCs w:val="32"/>
        </w:rPr>
        <w:t>3</w:t>
      </w:r>
      <w:r w:rsidRPr="0020532A">
        <w:rPr>
          <w:rFonts w:ascii="Times New Roman" w:eastAsia="方正仿宋_GBK" w:hAnsi="Times New Roman" w:hint="eastAsia"/>
          <w:sz w:val="32"/>
          <w:szCs w:val="32"/>
        </w:rPr>
        <w:t>、提出南京老年教育“十四五”期间主要目标及重点任务、重大工程；</w:t>
      </w:r>
    </w:p>
    <w:p w:rsidR="00271B0C" w:rsidRDefault="00271B0C" w:rsidP="00271B0C">
      <w:pPr>
        <w:pStyle w:val="a3"/>
        <w:widowControl/>
        <w:spacing w:beforeAutospacing="0" w:afterAutospacing="0" w:line="600" w:lineRule="atLeast"/>
        <w:ind w:firstLine="645"/>
        <w:rPr>
          <w:rFonts w:ascii="Times New Roman" w:eastAsia="方正仿宋_GBK" w:hAnsi="Times New Roman"/>
          <w:sz w:val="32"/>
          <w:szCs w:val="32"/>
        </w:rPr>
      </w:pPr>
      <w:r w:rsidRPr="0020532A">
        <w:rPr>
          <w:rFonts w:ascii="Times New Roman" w:eastAsia="方正仿宋_GBK" w:hAnsi="Times New Roman" w:hint="eastAsia"/>
          <w:sz w:val="32"/>
          <w:szCs w:val="32"/>
        </w:rPr>
        <w:t>4</w:t>
      </w:r>
      <w:r w:rsidRPr="0020532A">
        <w:rPr>
          <w:rFonts w:ascii="Times New Roman" w:eastAsia="方正仿宋_GBK" w:hAnsi="Times New Roman" w:hint="eastAsia"/>
          <w:sz w:val="32"/>
          <w:szCs w:val="32"/>
        </w:rPr>
        <w:t>、提出加快南京老年教育发展的对策建议和保障措施。</w:t>
      </w:r>
    </w:p>
    <w:p w:rsidR="00CE7D3A" w:rsidRDefault="00CE7D3A" w:rsidP="00CE7D3A">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（二）经费预算</w:t>
      </w:r>
    </w:p>
    <w:p w:rsidR="00CE7D3A" w:rsidRDefault="00CE7D3A" w:rsidP="00CE7D3A">
      <w:pPr>
        <w:pStyle w:val="a3"/>
        <w:widowControl/>
        <w:spacing w:beforeAutospacing="0" w:afterAutospacing="0" w:line="600" w:lineRule="atLeast"/>
        <w:ind w:firstLine="645"/>
        <w:rPr>
          <w:rFonts w:ascii="Times New Roman" w:eastAsia="方正仿宋_GBK" w:hAnsi="Times New Roman"/>
          <w:sz w:val="32"/>
          <w:szCs w:val="32"/>
        </w:rPr>
      </w:pPr>
      <w:r w:rsidRPr="00BE0D8E">
        <w:rPr>
          <w:rFonts w:ascii="Times New Roman" w:eastAsia="方正仿宋_GBK" w:hAnsi="Times New Roman"/>
          <w:sz w:val="32"/>
          <w:szCs w:val="32"/>
        </w:rPr>
        <w:t>不超过</w:t>
      </w:r>
      <w:r w:rsidRPr="00BE0D8E">
        <w:rPr>
          <w:rFonts w:ascii="Times New Roman" w:eastAsia="方正仿宋_GBK" w:hAnsi="Times New Roman"/>
          <w:sz w:val="32"/>
          <w:szCs w:val="32"/>
        </w:rPr>
        <w:t>1</w:t>
      </w:r>
      <w:r w:rsidR="0046091B">
        <w:rPr>
          <w:rFonts w:ascii="Times New Roman" w:eastAsia="方正仿宋_GBK" w:hAnsi="Times New Roman"/>
          <w:sz w:val="32"/>
          <w:szCs w:val="32"/>
        </w:rPr>
        <w:t>5</w:t>
      </w:r>
      <w:r w:rsidRPr="00BE0D8E">
        <w:rPr>
          <w:rFonts w:ascii="Times New Roman" w:eastAsia="方正仿宋_GBK" w:hAnsi="Times New Roman"/>
          <w:sz w:val="32"/>
          <w:szCs w:val="32"/>
        </w:rPr>
        <w:t>万元，包含可能发生的出差费用及</w:t>
      </w:r>
      <w:r w:rsidR="00725E0B">
        <w:rPr>
          <w:rFonts w:ascii="Times New Roman" w:eastAsia="方正仿宋_GBK" w:hAnsi="Times New Roman"/>
          <w:sz w:val="32"/>
          <w:szCs w:val="32"/>
        </w:rPr>
        <w:t>课题评审</w:t>
      </w:r>
      <w:r w:rsidRPr="00BE0D8E">
        <w:rPr>
          <w:rFonts w:ascii="Times New Roman" w:eastAsia="方正仿宋_GBK" w:hAnsi="Times New Roman"/>
          <w:sz w:val="32"/>
          <w:szCs w:val="32"/>
        </w:rPr>
        <w:t>费。</w:t>
      </w:r>
    </w:p>
    <w:p w:rsidR="00EC478B" w:rsidRPr="00EC478B" w:rsidRDefault="00EC478B" w:rsidP="00EC478B">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EC478B">
        <w:rPr>
          <w:rFonts w:ascii="Times New Roman" w:eastAsia="方正楷体_GBK" w:hAnsi="方正楷体_GBK" w:hint="eastAsia"/>
          <w:color w:val="111111"/>
          <w:sz w:val="32"/>
          <w:szCs w:val="32"/>
          <w:shd w:val="clear" w:color="auto" w:fill="FFFFFF"/>
        </w:rPr>
        <w:t>（三）完成时限</w:t>
      </w:r>
    </w:p>
    <w:p w:rsidR="00A003ED" w:rsidRDefault="00A003ED" w:rsidP="00A003ED">
      <w:pPr>
        <w:pStyle w:val="a3"/>
        <w:widowControl/>
        <w:spacing w:beforeAutospacing="0" w:afterAutospacing="0" w:line="600" w:lineRule="atLeast"/>
        <w:ind w:firstLine="645"/>
        <w:rPr>
          <w:rFonts w:ascii="Times New Roman" w:eastAsia="方正仿宋_GBK" w:hAnsi="Times New Roman"/>
          <w:sz w:val="32"/>
          <w:szCs w:val="32"/>
        </w:rPr>
      </w:pPr>
      <w:r>
        <w:rPr>
          <w:rFonts w:ascii="Times New Roman" w:eastAsia="方正仿宋_GBK" w:hAnsi="Times New Roman" w:hint="eastAsia"/>
          <w:sz w:val="32"/>
          <w:szCs w:val="32"/>
        </w:rPr>
        <w:t>202</w:t>
      </w:r>
      <w:r w:rsidR="0046091B">
        <w:rPr>
          <w:rFonts w:ascii="Times New Roman" w:eastAsia="方正仿宋_GBK" w:hAnsi="Times New Roman" w:hint="eastAsia"/>
          <w:sz w:val="32"/>
          <w:szCs w:val="32"/>
        </w:rPr>
        <w:t>1</w:t>
      </w:r>
      <w:r>
        <w:rPr>
          <w:rFonts w:ascii="Times New Roman" w:eastAsia="方正仿宋_GBK" w:hAnsi="Times New Roman" w:hint="eastAsia"/>
          <w:sz w:val="32"/>
          <w:szCs w:val="32"/>
        </w:rPr>
        <w:t>年</w:t>
      </w:r>
      <w:r w:rsidR="0046091B">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Pr>
          <w:rFonts w:ascii="Times New Roman" w:eastAsia="方正仿宋_GBK" w:hAnsi="Times New Roman" w:hint="eastAsia"/>
          <w:sz w:val="32"/>
          <w:szCs w:val="32"/>
        </w:rPr>
        <w:t>3</w:t>
      </w:r>
      <w:r w:rsidR="0046091B">
        <w:rPr>
          <w:rFonts w:ascii="Times New Roman" w:eastAsia="方正仿宋_GBK" w:hAnsi="Times New Roman" w:hint="eastAsia"/>
          <w:sz w:val="32"/>
          <w:szCs w:val="32"/>
        </w:rPr>
        <w:t>0</w:t>
      </w:r>
      <w:r>
        <w:rPr>
          <w:rFonts w:ascii="Times New Roman" w:eastAsia="方正仿宋_GBK" w:hAnsi="Times New Roman" w:hint="eastAsia"/>
          <w:sz w:val="32"/>
          <w:szCs w:val="32"/>
        </w:rPr>
        <w:t>日前。</w:t>
      </w:r>
    </w:p>
    <w:p w:rsidR="004F2E57" w:rsidRPr="00BE0D8E" w:rsidRDefault="004F2E57" w:rsidP="004F2E57">
      <w:pPr>
        <w:pStyle w:val="a3"/>
        <w:widowControl/>
        <w:spacing w:beforeAutospacing="0" w:afterAutospacing="0" w:line="600" w:lineRule="atLeast"/>
        <w:ind w:firstLine="645"/>
        <w:rPr>
          <w:rFonts w:ascii="Times New Roman" w:eastAsia="方正黑体_GBK" w:hAnsi="Times New Roman"/>
          <w:color w:val="111111"/>
          <w:sz w:val="31"/>
          <w:szCs w:val="31"/>
          <w:shd w:val="clear" w:color="auto" w:fill="FFFFFF"/>
        </w:rPr>
      </w:pPr>
      <w:r>
        <w:rPr>
          <w:rFonts w:ascii="Times New Roman" w:eastAsia="方正黑体_GBK" w:hAnsi="Times New Roman" w:hint="eastAsia"/>
          <w:color w:val="111111"/>
          <w:sz w:val="32"/>
          <w:szCs w:val="32"/>
          <w:shd w:val="clear" w:color="auto" w:fill="FFFFFF"/>
        </w:rPr>
        <w:t>十二</w:t>
      </w:r>
      <w:r w:rsidRPr="00BE0D8E">
        <w:rPr>
          <w:rFonts w:ascii="Times New Roman" w:eastAsia="方正黑体_GBK" w:hAnsi="Times New Roman"/>
          <w:color w:val="111111"/>
          <w:sz w:val="32"/>
          <w:szCs w:val="32"/>
          <w:shd w:val="clear" w:color="auto" w:fill="FFFFFF"/>
        </w:rPr>
        <w:t>、</w:t>
      </w:r>
      <w:r w:rsidRPr="00D7301E">
        <w:rPr>
          <w:rFonts w:ascii="Times New Roman" w:eastAsia="方正黑体_GBK" w:hAnsi="Times New Roman" w:hint="eastAsia"/>
          <w:color w:val="111111"/>
          <w:sz w:val="32"/>
          <w:szCs w:val="32"/>
          <w:shd w:val="clear" w:color="auto" w:fill="FFFFFF"/>
        </w:rPr>
        <w:t>2021</w:t>
      </w:r>
      <w:r w:rsidRPr="00D7301E">
        <w:rPr>
          <w:rFonts w:ascii="Times New Roman" w:eastAsia="方正黑体_GBK" w:hAnsi="Times New Roman" w:hint="eastAsia"/>
          <w:color w:val="111111"/>
          <w:sz w:val="32"/>
          <w:szCs w:val="32"/>
          <w:shd w:val="clear" w:color="auto" w:fill="FFFFFF"/>
        </w:rPr>
        <w:t>年南京大数据经济社会发展季度报告</w:t>
      </w:r>
    </w:p>
    <w:p w:rsidR="004F2E57" w:rsidRDefault="004F2E57" w:rsidP="004F2E57">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lastRenderedPageBreak/>
        <w:t>（一）研究要点</w:t>
      </w:r>
    </w:p>
    <w:p w:rsidR="004F2E57" w:rsidRDefault="004F2E57" w:rsidP="004F2E57">
      <w:pPr>
        <w:pStyle w:val="a3"/>
        <w:widowControl/>
        <w:spacing w:beforeAutospacing="0" w:afterAutospacing="0" w:line="600" w:lineRule="atLeast"/>
        <w:ind w:firstLine="645"/>
        <w:rPr>
          <w:rFonts w:ascii="Times New Roman" w:eastAsia="方正仿宋_GBK" w:hAnsi="Times New Roman"/>
          <w:sz w:val="32"/>
          <w:szCs w:val="32"/>
        </w:rPr>
      </w:pPr>
      <w:r w:rsidRPr="00D7301E">
        <w:rPr>
          <w:rFonts w:ascii="Times New Roman" w:eastAsia="方正仿宋_GBK" w:hAnsi="Times New Roman" w:hint="eastAsia"/>
          <w:sz w:val="32"/>
          <w:szCs w:val="32"/>
        </w:rPr>
        <w:t>1</w:t>
      </w:r>
      <w:r w:rsidRPr="00D7301E">
        <w:rPr>
          <w:rFonts w:ascii="Times New Roman" w:eastAsia="方正仿宋_GBK" w:hAnsi="Times New Roman" w:hint="eastAsia"/>
          <w:sz w:val="32"/>
          <w:szCs w:val="32"/>
        </w:rPr>
        <w:t>、研究构建大数据南京经济社会发展监测指标体系；</w:t>
      </w:r>
    </w:p>
    <w:p w:rsidR="004F2E57" w:rsidRPr="00D7301E" w:rsidRDefault="004F2E57" w:rsidP="004F2E57">
      <w:pPr>
        <w:pStyle w:val="a3"/>
        <w:widowControl/>
        <w:spacing w:beforeAutospacing="0" w:afterAutospacing="0" w:line="600" w:lineRule="atLeast"/>
        <w:ind w:firstLine="645"/>
        <w:rPr>
          <w:rFonts w:ascii="Times New Roman" w:eastAsia="方正仿宋_GBK" w:hAnsi="Times New Roman"/>
          <w:sz w:val="32"/>
          <w:szCs w:val="32"/>
        </w:rPr>
      </w:pPr>
      <w:r w:rsidRPr="00D7301E">
        <w:rPr>
          <w:rFonts w:ascii="Times New Roman" w:eastAsia="方正仿宋_GBK" w:hAnsi="Times New Roman" w:hint="eastAsia"/>
          <w:sz w:val="32"/>
          <w:szCs w:val="32"/>
        </w:rPr>
        <w:t>2</w:t>
      </w:r>
      <w:r w:rsidRPr="00D7301E">
        <w:rPr>
          <w:rFonts w:ascii="Times New Roman" w:eastAsia="方正仿宋_GBK" w:hAnsi="Times New Roman" w:hint="eastAsia"/>
          <w:sz w:val="32"/>
          <w:szCs w:val="32"/>
        </w:rPr>
        <w:t>、</w:t>
      </w:r>
      <w:r w:rsidR="00E827B3">
        <w:rPr>
          <w:rFonts w:ascii="Times New Roman" w:eastAsia="方正仿宋_GBK" w:hAnsi="Times New Roman" w:hint="eastAsia"/>
          <w:sz w:val="32"/>
          <w:szCs w:val="32"/>
        </w:rPr>
        <w:t>围绕</w:t>
      </w:r>
      <w:r w:rsidRPr="00D7301E">
        <w:rPr>
          <w:rFonts w:ascii="Times New Roman" w:eastAsia="方正仿宋_GBK" w:hAnsi="Times New Roman" w:hint="eastAsia"/>
          <w:sz w:val="32"/>
          <w:szCs w:val="32"/>
        </w:rPr>
        <w:t>南京城市发展和经济运行中的热点和难点问题，用大数据分析方法，分别形成四篇专题分析报告。</w:t>
      </w:r>
    </w:p>
    <w:p w:rsidR="004F2E57" w:rsidRDefault="004F2E57" w:rsidP="004F2E57">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BE0D8E">
        <w:rPr>
          <w:rFonts w:ascii="Times New Roman" w:eastAsia="方正楷体_GBK" w:hAnsi="方正楷体_GBK"/>
          <w:color w:val="111111"/>
          <w:sz w:val="32"/>
          <w:szCs w:val="32"/>
          <w:shd w:val="clear" w:color="auto" w:fill="FFFFFF"/>
        </w:rPr>
        <w:t>（二）经费预算</w:t>
      </w:r>
    </w:p>
    <w:p w:rsidR="004F2E57" w:rsidRDefault="004F2E57" w:rsidP="004F2E57">
      <w:pPr>
        <w:pStyle w:val="a3"/>
        <w:widowControl/>
        <w:spacing w:beforeAutospacing="0" w:afterAutospacing="0" w:line="600" w:lineRule="atLeast"/>
        <w:ind w:firstLine="645"/>
        <w:rPr>
          <w:rFonts w:ascii="Times New Roman" w:eastAsia="方正仿宋_GBK" w:hAnsi="Times New Roman"/>
          <w:sz w:val="32"/>
          <w:szCs w:val="32"/>
        </w:rPr>
      </w:pPr>
      <w:r w:rsidRPr="00BE0D8E">
        <w:rPr>
          <w:rFonts w:ascii="Times New Roman" w:eastAsia="方正仿宋_GBK" w:hAnsi="Times New Roman"/>
          <w:sz w:val="32"/>
          <w:szCs w:val="32"/>
        </w:rPr>
        <w:t>不超过</w:t>
      </w:r>
      <w:r>
        <w:rPr>
          <w:rFonts w:ascii="Times New Roman" w:eastAsia="方正仿宋_GBK" w:hAnsi="Times New Roman" w:hint="eastAsia"/>
          <w:sz w:val="32"/>
          <w:szCs w:val="32"/>
        </w:rPr>
        <w:t>20</w:t>
      </w:r>
      <w:r w:rsidRPr="00BE0D8E">
        <w:rPr>
          <w:rFonts w:ascii="Times New Roman" w:eastAsia="方正仿宋_GBK" w:hAnsi="Times New Roman"/>
          <w:sz w:val="32"/>
          <w:szCs w:val="32"/>
        </w:rPr>
        <w:t>万元，包含可能发生的出差费用及</w:t>
      </w:r>
      <w:r w:rsidR="00725E0B">
        <w:rPr>
          <w:rFonts w:ascii="Times New Roman" w:eastAsia="方正仿宋_GBK" w:hAnsi="Times New Roman"/>
          <w:sz w:val="32"/>
          <w:szCs w:val="32"/>
        </w:rPr>
        <w:t>课题评审</w:t>
      </w:r>
      <w:r w:rsidRPr="00BE0D8E">
        <w:rPr>
          <w:rFonts w:ascii="Times New Roman" w:eastAsia="方正仿宋_GBK" w:hAnsi="Times New Roman"/>
          <w:sz w:val="32"/>
          <w:szCs w:val="32"/>
        </w:rPr>
        <w:t>费。</w:t>
      </w:r>
    </w:p>
    <w:p w:rsidR="004F2E57" w:rsidRPr="00EC478B" w:rsidRDefault="004F2E57" w:rsidP="004F2E57">
      <w:pPr>
        <w:pStyle w:val="a3"/>
        <w:widowControl/>
        <w:spacing w:beforeAutospacing="0" w:afterAutospacing="0" w:line="600" w:lineRule="atLeast"/>
        <w:ind w:firstLine="645"/>
        <w:rPr>
          <w:rFonts w:ascii="Times New Roman" w:eastAsia="方正楷体_GBK" w:hAnsi="方正楷体_GBK"/>
          <w:color w:val="111111"/>
          <w:sz w:val="32"/>
          <w:szCs w:val="32"/>
          <w:shd w:val="clear" w:color="auto" w:fill="FFFFFF"/>
        </w:rPr>
      </w:pPr>
      <w:r w:rsidRPr="00EC478B">
        <w:rPr>
          <w:rFonts w:ascii="Times New Roman" w:eastAsia="方正楷体_GBK" w:hAnsi="方正楷体_GBK" w:hint="eastAsia"/>
          <w:color w:val="111111"/>
          <w:sz w:val="32"/>
          <w:szCs w:val="32"/>
          <w:shd w:val="clear" w:color="auto" w:fill="FFFFFF"/>
        </w:rPr>
        <w:t>（三）完成时限</w:t>
      </w:r>
    </w:p>
    <w:p w:rsidR="004F2E57" w:rsidRDefault="004F2E57" w:rsidP="004F2E57">
      <w:pPr>
        <w:pStyle w:val="a3"/>
        <w:widowControl/>
        <w:spacing w:beforeAutospacing="0" w:afterAutospacing="0" w:line="600" w:lineRule="atLeast"/>
        <w:ind w:firstLine="645"/>
        <w:rPr>
          <w:rFonts w:ascii="Times New Roman" w:eastAsia="方正仿宋_GBK" w:hAnsi="Times New Roman"/>
          <w:sz w:val="32"/>
          <w:szCs w:val="32"/>
        </w:rPr>
      </w:pPr>
      <w:r w:rsidRPr="00561A20">
        <w:rPr>
          <w:rFonts w:ascii="Times New Roman" w:eastAsia="方正仿宋_GBK" w:hAnsi="Times New Roman" w:hint="eastAsia"/>
          <w:sz w:val="32"/>
          <w:szCs w:val="32"/>
        </w:rPr>
        <w:t>202</w:t>
      </w:r>
      <w:r>
        <w:rPr>
          <w:rFonts w:ascii="Times New Roman" w:eastAsia="方正仿宋_GBK" w:hAnsi="Times New Roman" w:hint="eastAsia"/>
          <w:sz w:val="32"/>
          <w:szCs w:val="32"/>
        </w:rPr>
        <w:t>1</w:t>
      </w:r>
      <w:r w:rsidRPr="00561A20">
        <w:rPr>
          <w:rFonts w:ascii="Times New Roman" w:eastAsia="方正仿宋_GBK" w:hAnsi="Times New Roman" w:hint="eastAsia"/>
          <w:sz w:val="32"/>
          <w:szCs w:val="32"/>
        </w:rPr>
        <w:t>年</w:t>
      </w:r>
      <w:r>
        <w:rPr>
          <w:rFonts w:ascii="Times New Roman" w:eastAsia="方正仿宋_GBK" w:hAnsi="Times New Roman" w:hint="eastAsia"/>
          <w:sz w:val="32"/>
          <w:szCs w:val="32"/>
        </w:rPr>
        <w:t>11</w:t>
      </w:r>
      <w:r w:rsidRPr="00561A20">
        <w:rPr>
          <w:rFonts w:ascii="Times New Roman" w:eastAsia="方正仿宋_GBK" w:hAnsi="Times New Roman" w:hint="eastAsia"/>
          <w:sz w:val="32"/>
          <w:szCs w:val="32"/>
        </w:rPr>
        <w:t>月</w:t>
      </w:r>
      <w:r>
        <w:rPr>
          <w:rFonts w:ascii="Times New Roman" w:eastAsia="方正仿宋_GBK" w:hAnsi="Times New Roman" w:hint="eastAsia"/>
          <w:sz w:val="32"/>
          <w:szCs w:val="32"/>
        </w:rPr>
        <w:t>30</w:t>
      </w:r>
      <w:r w:rsidRPr="00561A20">
        <w:rPr>
          <w:rFonts w:ascii="Times New Roman" w:eastAsia="方正仿宋_GBK" w:hAnsi="Times New Roman" w:hint="eastAsia"/>
          <w:sz w:val="32"/>
          <w:szCs w:val="32"/>
        </w:rPr>
        <w:t>日前。</w:t>
      </w:r>
    </w:p>
    <w:p w:rsidR="004F2E57" w:rsidRPr="004F2E57" w:rsidRDefault="004F2E57" w:rsidP="00A003ED">
      <w:pPr>
        <w:pStyle w:val="a3"/>
        <w:widowControl/>
        <w:spacing w:beforeAutospacing="0" w:afterAutospacing="0" w:line="600" w:lineRule="atLeast"/>
        <w:ind w:firstLine="645"/>
        <w:rPr>
          <w:rFonts w:ascii="Times New Roman" w:eastAsia="方正仿宋_GBK" w:hAnsi="Times New Roman"/>
          <w:sz w:val="32"/>
          <w:szCs w:val="32"/>
        </w:rPr>
      </w:pPr>
    </w:p>
    <w:sectPr w:rsidR="004F2E57" w:rsidRPr="004F2E57" w:rsidSect="00291DC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04D" w:rsidRDefault="00B5504D" w:rsidP="00CE7D3A">
      <w:r>
        <w:separator/>
      </w:r>
    </w:p>
  </w:endnote>
  <w:endnote w:type="continuationSeparator" w:id="1">
    <w:p w:rsidR="00B5504D" w:rsidRDefault="00B5504D" w:rsidP="00CE7D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85641"/>
      <w:docPartObj>
        <w:docPartGallery w:val="Page Numbers (Bottom of Page)"/>
        <w:docPartUnique/>
      </w:docPartObj>
    </w:sdtPr>
    <w:sdtContent>
      <w:p w:rsidR="00AA70E2" w:rsidRDefault="00FD3126">
        <w:pPr>
          <w:pStyle w:val="a5"/>
          <w:jc w:val="center"/>
        </w:pPr>
        <w:fldSimple w:instr=" PAGE   \* MERGEFORMAT ">
          <w:r w:rsidR="00454EE7" w:rsidRPr="00454EE7">
            <w:rPr>
              <w:noProof/>
              <w:lang w:val="zh-CN"/>
            </w:rPr>
            <w:t>6</w:t>
          </w:r>
        </w:fldSimple>
      </w:p>
    </w:sdtContent>
  </w:sdt>
  <w:p w:rsidR="00AA70E2" w:rsidRDefault="00AA70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04D" w:rsidRDefault="00B5504D" w:rsidP="00CE7D3A">
      <w:r>
        <w:separator/>
      </w:r>
    </w:p>
  </w:footnote>
  <w:footnote w:type="continuationSeparator" w:id="1">
    <w:p w:rsidR="00B5504D" w:rsidRDefault="00B5504D" w:rsidP="00CE7D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251D"/>
    <w:rsid w:val="000154B9"/>
    <w:rsid w:val="0007154A"/>
    <w:rsid w:val="00084DF0"/>
    <w:rsid w:val="00090375"/>
    <w:rsid w:val="000B09E5"/>
    <w:rsid w:val="000F6762"/>
    <w:rsid w:val="001257BE"/>
    <w:rsid w:val="00137A7A"/>
    <w:rsid w:val="001622D5"/>
    <w:rsid w:val="001A72DD"/>
    <w:rsid w:val="002017F5"/>
    <w:rsid w:val="0020532A"/>
    <w:rsid w:val="002119EE"/>
    <w:rsid w:val="0026543D"/>
    <w:rsid w:val="00271B0C"/>
    <w:rsid w:val="00291DC7"/>
    <w:rsid w:val="00325141"/>
    <w:rsid w:val="00363051"/>
    <w:rsid w:val="003954B2"/>
    <w:rsid w:val="004059CD"/>
    <w:rsid w:val="00454EE7"/>
    <w:rsid w:val="0046091B"/>
    <w:rsid w:val="00477C44"/>
    <w:rsid w:val="004952DF"/>
    <w:rsid w:val="00496D99"/>
    <w:rsid w:val="004B7541"/>
    <w:rsid w:val="004F2E57"/>
    <w:rsid w:val="005308FE"/>
    <w:rsid w:val="00561A20"/>
    <w:rsid w:val="005B3566"/>
    <w:rsid w:val="005D0A62"/>
    <w:rsid w:val="00646DD2"/>
    <w:rsid w:val="006E47E5"/>
    <w:rsid w:val="00700DA7"/>
    <w:rsid w:val="00700E1F"/>
    <w:rsid w:val="00723B11"/>
    <w:rsid w:val="00725E0B"/>
    <w:rsid w:val="00734F9E"/>
    <w:rsid w:val="00774857"/>
    <w:rsid w:val="007F5F21"/>
    <w:rsid w:val="00840DE6"/>
    <w:rsid w:val="00857542"/>
    <w:rsid w:val="008F60A3"/>
    <w:rsid w:val="00906805"/>
    <w:rsid w:val="00983E4B"/>
    <w:rsid w:val="009907B1"/>
    <w:rsid w:val="009A3455"/>
    <w:rsid w:val="009B67AD"/>
    <w:rsid w:val="009D13B0"/>
    <w:rsid w:val="00A003ED"/>
    <w:rsid w:val="00A24C27"/>
    <w:rsid w:val="00A24CA4"/>
    <w:rsid w:val="00A9072D"/>
    <w:rsid w:val="00A92988"/>
    <w:rsid w:val="00AA70E2"/>
    <w:rsid w:val="00B07F41"/>
    <w:rsid w:val="00B53156"/>
    <w:rsid w:val="00B5504D"/>
    <w:rsid w:val="00B72F31"/>
    <w:rsid w:val="00C2251D"/>
    <w:rsid w:val="00C4549C"/>
    <w:rsid w:val="00CE7D3A"/>
    <w:rsid w:val="00CF783F"/>
    <w:rsid w:val="00D008AB"/>
    <w:rsid w:val="00D151F0"/>
    <w:rsid w:val="00D41228"/>
    <w:rsid w:val="00D7301E"/>
    <w:rsid w:val="00DC3BD3"/>
    <w:rsid w:val="00E23AA6"/>
    <w:rsid w:val="00E31837"/>
    <w:rsid w:val="00E827B3"/>
    <w:rsid w:val="00E9014A"/>
    <w:rsid w:val="00EA589A"/>
    <w:rsid w:val="00EC478B"/>
    <w:rsid w:val="00EC53EF"/>
    <w:rsid w:val="00ED2720"/>
    <w:rsid w:val="00F135A9"/>
    <w:rsid w:val="00F663BD"/>
    <w:rsid w:val="00FC225C"/>
    <w:rsid w:val="00FD31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5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C2251D"/>
    <w:pPr>
      <w:spacing w:beforeAutospacing="1" w:afterAutospacing="1"/>
      <w:jc w:val="left"/>
    </w:pPr>
    <w:rPr>
      <w:rFonts w:cs="Times New Roman"/>
      <w:kern w:val="0"/>
      <w:sz w:val="24"/>
      <w:szCs w:val="24"/>
    </w:rPr>
  </w:style>
  <w:style w:type="paragraph" w:styleId="a4">
    <w:name w:val="header"/>
    <w:basedOn w:val="a"/>
    <w:link w:val="Char"/>
    <w:uiPriority w:val="99"/>
    <w:semiHidden/>
    <w:unhideWhenUsed/>
    <w:rsid w:val="00CE7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E7D3A"/>
    <w:rPr>
      <w:sz w:val="18"/>
      <w:szCs w:val="18"/>
    </w:rPr>
  </w:style>
  <w:style w:type="paragraph" w:styleId="a5">
    <w:name w:val="footer"/>
    <w:basedOn w:val="a"/>
    <w:link w:val="Char0"/>
    <w:uiPriority w:val="99"/>
    <w:unhideWhenUsed/>
    <w:rsid w:val="00CE7D3A"/>
    <w:pPr>
      <w:tabs>
        <w:tab w:val="center" w:pos="4153"/>
        <w:tab w:val="right" w:pos="8306"/>
      </w:tabs>
      <w:snapToGrid w:val="0"/>
      <w:jc w:val="left"/>
    </w:pPr>
    <w:rPr>
      <w:sz w:val="18"/>
      <w:szCs w:val="18"/>
    </w:rPr>
  </w:style>
  <w:style w:type="character" w:customStyle="1" w:styleId="Char0">
    <w:name w:val="页脚 Char"/>
    <w:basedOn w:val="a0"/>
    <w:link w:val="a5"/>
    <w:uiPriority w:val="99"/>
    <w:rsid w:val="00CE7D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lxr</cp:lastModifiedBy>
  <cp:revision>4</cp:revision>
  <cp:lastPrinted>2021-05-06T07:22:00Z</cp:lastPrinted>
  <dcterms:created xsi:type="dcterms:W3CDTF">2021-05-08T05:43:00Z</dcterms:created>
  <dcterms:modified xsi:type="dcterms:W3CDTF">2021-05-08T06:11:00Z</dcterms:modified>
</cp:coreProperties>
</file>