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00" w:lineRule="exact"/>
        <w:contextualSpacing/>
        <w:jc w:val="center"/>
        <w:textAlignment w:val="auto"/>
        <w:rPr>
          <w:rFonts w:hint="eastAsia" w:ascii="宋体" w:hAnsi="宋体" w:eastAsia="宋体" w:cs="宋体"/>
          <w:b/>
          <w:bCs/>
          <w:color w:val="auto"/>
          <w:kern w:val="0"/>
          <w:sz w:val="32"/>
          <w:szCs w:val="32"/>
          <w:lang w:val="en-US" w:eastAsia="zh-CN"/>
        </w:rPr>
      </w:pPr>
      <w:r>
        <w:rPr>
          <w:rFonts w:hint="eastAsia" w:ascii="宋体" w:hAnsi="宋体" w:eastAsia="宋体" w:cs="宋体"/>
          <w:b/>
          <w:bCs/>
          <w:color w:val="auto"/>
          <w:kern w:val="0"/>
          <w:sz w:val="32"/>
          <w:szCs w:val="32"/>
          <w:lang w:val="en-US" w:eastAsia="zh-CN"/>
        </w:rPr>
        <w:t>研究阐释党的十九届四中全会精神国家社科基金重大项目招标课题研究方向</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3" w:firstLineChars="200"/>
        <w:contextualSpacing/>
        <w:jc w:val="center"/>
        <w:textAlignment w:val="auto"/>
        <w:rPr>
          <w:rFonts w:hint="eastAsia" w:ascii="宋体" w:hAnsi="宋体" w:eastAsia="宋体" w:cs="宋体"/>
          <w:b/>
          <w:bCs/>
          <w:color w:val="auto"/>
          <w:kern w:val="0"/>
          <w:sz w:val="32"/>
          <w:szCs w:val="32"/>
          <w:lang w:val="en-US" w:eastAsia="zh-CN"/>
        </w:rPr>
      </w:pPr>
      <w:r>
        <w:rPr>
          <w:rFonts w:hint="eastAsia" w:ascii="宋体" w:hAnsi="宋体" w:eastAsia="宋体" w:cs="宋体"/>
          <w:b/>
          <w:bCs/>
          <w:color w:val="auto"/>
          <w:kern w:val="0"/>
          <w:sz w:val="32"/>
          <w:szCs w:val="32"/>
          <w:lang w:val="en-US" w:eastAsia="zh-CN"/>
        </w:rPr>
        <w:t>（申请者据此可设计具体的研究题目）</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1.中国特色社会主义制度的本质特征研究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2.中国共产党对国家制度和治理体系的探索实践和经验研究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3.中国特色社会主义制度的深厚历史底蕴及实践基础研究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4.中国特色社会主义制度“人民至上”的价值研究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5.全面建设社会主义现代化对国家治理体系和能力的新要求和新挑战研究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6.我国国家制度和国家治理体系的显著优势研究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7.坚持和发挥我国国家制度和国家治理体系依靠人民推动国家发展的显著优势研究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8.坚持和发挥我国国家制度和国家治理体系集中力量办大事的显著优势研究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9.坚持和发挥我国国家制度和国家治理体系选贤任能显著优势研究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10.中国特色社会主义根本制度、基本制度、重要制度研究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11.中国特色社会主义制度自信研究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12.中国特色社会主义制度和治理体系的世界意义研究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13.坚持党的领导制度体系这一根本制度研究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14.中国特色社会主义基本经济制度研究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15.坚持马克思主义在意识形态领域指导地位的根本制度研究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16.坚持和完善人民代表大会制度这一根本政治制度研究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17.坚持党对人民军队的绝对领导制度研究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18.建立不忘初心、牢记使命制度研究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19.健全党的全面领导制度研究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20.完善全面从严治党制度研究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21.巩固党执政的阶级基础、厚植党执政的群众基础研究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22.创新互联网时代群众工作机制研究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23.完善担当作为的激励机制研究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24.发展积极健康的党内政治文化研究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25.坚持和发挥我国新型政党制度优势研究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26.构建程序合理、环节完整的协商民主体系研究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27.巩固和发展最广泛的爱国统一战线研究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28.打牢中华民族共同体思想基础研究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29.健全充满活力的基层群众自治制度研究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30.健全保证宪法全面实施的体制机制研究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31.加快我国法域外适用的法律体系建设研究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32.健全社会公平正义法治保障制度研究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33.深化司法体制综合配套改革研究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34.加强对法律实施的监督研究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35.深化行政执法体制改革研究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36.优化政府职责体系研究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37.健全宏观调控制度体系研究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38.建设现代中央银行制度研究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39.推进基本公共服务均等化、可及性研究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40.推进数字政府建设研究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41.提高中心城市和城市群综合承载和资源优化配置能力研究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42.健全充分发挥中央和地方两个积极性体制机制研究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43.优化政府间事权和财权划分研究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44.加快建设现代化经济体系研究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45.推进国有经济布局优化和结构调整研究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46.健全支持民营经济、外商投资企业发展的法治环境研究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47.深化农村集体产权制度改革研究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48.健全生产要素由市场评价贡献、按贡献决定报酬的机制研究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49.健全再分配调节机制研究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50.健全以公平为原则的产权保护制度研究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51.拓展对外贸易多元化研究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52.健全促进对外投资政策和服务体系研究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53.加快自由贸易试验区、自由贸易港等对外开放高地建设研究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54.推动建立国际宏观经济政策协调机制研究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55.完善涉外经贸法律和规则体系研究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56.推动理想信念教育常态化、制度化研究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57.完善弘扬社会主义核心价值观的法律政策体系研究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58.完善诚信建设长效机制研究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59.建立全媒体传播体系研究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60.健全重大舆情和突发事件舆论引导机制研究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61.建立健全网络综合治理体系研究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62.健全现代文化产业体系和市场体系研究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63.完善文化和旅游融合发展体制机制研究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64.注重加强普惠性、基础性、兜底性民生建设研究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65.促进更充分更高质量就业问题研究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66.构建服务全民终身学习的教育体系研究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67.构建覆盖城乡的家庭教育指导服务体系研究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68.健全统筹城乡、可持续的基本养老保险制度研究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69.健全统筹城乡、可持续的基本医疗保险制度研究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70.健全退役军人工作体系和保障制度研究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71.建立解决相对贫困的长效机制研究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72.健全基本医疗卫生制度研究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73.积极应对人口老龄化、加快养老服务体系建设研究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74.完善正确处理新形势下人民内部矛盾有效机制研究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75.社会心理建设与社会治理研究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76.完善社会治安防控体系研究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77.健全城乡基层治理体系研究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78.加快推进市域社会治理现代化研究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79.全面建立资源高效利用制度研究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80.健全国土空间规划和用途统筹协调管控制度研究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81.完善绿色生产和消费的法律制度和政策导向研究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82.完善生态环境保护法律体系和执法司法制度研究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83.加快军民融合深度发展步伐研究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84.深化国防动员体制改革研究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85.完善特别行政区同宪法和基本法实施相关的制度和机制研究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86.建立健全特别行政区维护国家安全的法律制度和执行机制研究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87.增强香港、澳门同胞国家意识和爱国精神研究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88.完善促进两岸交流合作制度安排和政策措施研究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89.中国特色大国外交理论研究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90.建立涉外工作法务制度研究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91.推动建设新型国际关系研究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92.推动构建面向全球的高标准自由贸易区网络研究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93.健全对外开放安全保障体系研究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94.推动全球经济治理机制变革研究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95.推动构建更加公正合理的国际治理体系研究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96.坚持和完善党和国家监督体系研究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97.完善权力配置和运行制约机制研究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98.加快人才制度和政策创新研究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99.强化制度执行力研究</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100.西方民主制度与国家治理困境研究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auto"/>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16D07"/>
    <w:rsid w:val="12116D07"/>
    <w:rsid w:val="2A2C2EE6"/>
    <w:rsid w:val="4ECD0901"/>
    <w:rsid w:val="50E878E2"/>
    <w:rsid w:val="635B18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2019-11-12T01:05:00Z</dcterms:created>
  <dc:creator>李伟</dc:creator>
  <cp:lastModifiedBy>李伟</cp:lastModifiedBy>
  <cp:lastPrinted>2019-11-12T01:09:00Z</cp:lastPrinted>
  <dcterms:modified xsi:type="dcterms:W3CDTF">2019-11-14T01:43:47Z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